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66"/>
        <w:ind w:left="110" w:right="0" w:firstLine="0"/>
        <w:jc w:val="left"/>
        <w:rPr>
          <w:rFonts w:ascii="Lucida Sans"/>
          <w:b/>
          <w:i/>
          <w:sz w:val="52"/>
        </w:rPr>
      </w:pPr>
      <w:r>
        <w:rPr/>
        <w:pict>
          <v:group style="position:absolute;margin-left:0pt;margin-top:.000229pt;width:595.3pt;height:841.9pt;mso-position-horizontal-relative:page;mso-position-vertical-relative:page;z-index:-6928" coordorigin="0,0" coordsize="11906,16838">
            <v:shape style="position:absolute;left:0;top:0;width:11906;height:16838" type="#_x0000_t75" stroked="false">
              <v:imagedata r:id="rId5" o:title=""/>
            </v:shape>
            <v:shape style="position:absolute;left:850;top:15307;width:4804;height:681" type="#_x0000_t75" stroked="false">
              <v:imagedata r:id="rId6" o:title=""/>
            </v:shape>
            <v:shape style="position:absolute;left:10041;top:15307;width:1014;height:680" coordorigin="10041,15307" coordsize="1014,680" path="m10280,15387l10137,15502,10137,15976,10280,15976,10280,15387m10280,15318l10137,15318,10041,15396,10041,15538,10280,15346,10280,15318m10496,15810l10493,15806,10491,15805,10488,15804,10486,15805,10479,15811,10488,15823,10495,15817,10496,15815,10496,15810m10598,15750l10576,15739,10583,15762,10598,15750m10784,15603l10771,15587,10759,15586,10742,15599,10741,15611,10754,15627,10766,15629,10783,15616,10784,15603m10817,15555l10812,15549,10810,15548,10807,15548,10805,15548,10798,15554,10809,15567,10816,15561,10817,15555m10903,15364l10840,15331,10772,15312,10702,15307,10632,15317,10564,15342,10502,15382,10449,15435,10411,15495,10386,15561,10375,15631,10379,15701,10398,15770,10519,15672,10519,15623,10532,15575,10556,15531,10591,15494,10636,15467,10684,15453,10733,15451,10781,15461,10794,15451,10903,15364m11019,15495l11011,15479,11006,15471,11001,15464,10996,15456,10991,15449,10980,15434,10978,15432,10969,15421,10969,15483,10939,15507,10930,15495,10930,15514,10918,15524,10889,15498,10901,15538,10889,15547,10853,15527,10872,15561,10860,15571,10852,15556,10852,15577,10840,15587,10810,15569,10830,15595,10819,15604,10796,15575,10796,15611,10792,15623,10784,15634,10772,15640,10759,15641,10746,15637,10740,15632,10736,15628,10732,15621,10732,15673,10721,15683,10720,15682,10708,15666,10708,15666,10708,15693,10678,15717,10655,15689,10655,15735,10644,15744,10632,15729,10632,15754,10620,15764,10611,15759,10588,15777,10591,15787,10579,15797,10577,15790,10573,15777,10573,15802,10542,15826,10512,15789,10511,15788,10511,15851,10500,15860,10459,15809,10485,15789,10498,15790,10509,15804,10511,15810,10510,15821,10507,15826,10497,15834,10511,15851,10511,15788,10501,15775,10513,15766,10544,15806,10564,15790,10573,15802,10573,15777,10570,15766,10558,15729,10571,15720,10632,15754,10632,15729,10624,15720,10619,15713,10612,15705,10602,15713,10593,15702,10625,15676,10634,15687,10624,15696,10655,15735,10655,15689,10645,15676,10637,15666,10667,15642,10676,15654,10658,15668,10664,15677,10677,15666,10686,15678,10673,15688,10680,15697,10698,15682,10708,15693,10708,15666,10689,15642,10680,15632,10710,15608,10719,15619,10701,15634,10707,15642,10720,15632,10729,15643,10716,15654,10732,15673,10732,15621,10730,15617,10729,15608,10729,15604,10733,15591,10741,15581,10748,15575,10757,15573,10775,15575,10783,15579,10789,15586,10795,15598,10796,15611,10796,15575,10794,15573,10778,15553,10804,15532,10817,15533,10830,15549,10831,15556,10828,15564,10852,15577,10852,15556,10838,15532,10828,15513,10840,15503,10883,15528,10876,15503,10868,15480,10880,15471,10930,15514,10930,15495,10910,15471,10899,15456,10928,15432,10937,15443,10919,15458,10926,15467,10939,15456,10948,15467,10935,15478,10942,15486,10960,15471,10969,15483,10969,15421,10968,15420,10956,15407,10943,15395,10929,15383,10411,15800,10419,15816,10429,15831,10439,15846,10450,15860,10462,15874,10474,15887,10487,15900,10501,15911,10564,15860,10606,15826,10643,15797,10684,15764,10708,15744,10742,15717,10785,15683,10837,15641,10883,15604,10904,15587,10924,15571,10953,15547,10982,15524,11004,15507,11019,15495m11055,15664l11051,15593,11032,15525,10911,15623,10911,15672,10898,15720,10874,15764,10839,15801,10794,15828,10746,15842,10697,15844,10649,15833,10527,15931,10590,15964,10658,15983,10728,15987,10798,15977,10866,15952,10928,15912,10981,15860,10991,15844,11019,15799,11044,15733,11055,15664e" filled="true" fillcolor="#20419a" stroked="false">
              <v:path arrowok="t"/>
              <v:fill type="solid"/>
            </v:shape>
            <w10:wrap type="none"/>
          </v:group>
        </w:pict>
      </w:r>
      <w:r>
        <w:rPr>
          <w:rFonts w:ascii="Lucida Sans"/>
          <w:b/>
          <w:i/>
          <w:color w:val="FFFFFF"/>
          <w:sz w:val="52"/>
        </w:rPr>
        <w:t>MIROIR MIROIR</w:t>
      </w:r>
    </w:p>
    <w:p>
      <w:pPr>
        <w:pStyle w:val="Heading2"/>
        <w:spacing w:before="80"/>
      </w:pPr>
      <w:r>
        <w:rPr>
          <w:color w:val="FFFFFF"/>
          <w:w w:val="105"/>
        </w:rPr>
        <w:t>31 mai </w:t>
      </w:r>
      <w:r>
        <w:rPr>
          <w:color w:val="FFFFFF"/>
          <w:w w:val="135"/>
        </w:rPr>
        <w:t>–</w:t>
      </w:r>
      <w:r>
        <w:rPr>
          <w:color w:val="FFFFFF"/>
          <w:spacing w:val="-89"/>
          <w:w w:val="135"/>
        </w:rPr>
        <w:t> </w:t>
      </w:r>
      <w:r>
        <w:rPr>
          <w:color w:val="FFFFFF"/>
          <w:w w:val="105"/>
        </w:rPr>
        <w:t>1</w:t>
      </w:r>
      <w:r>
        <w:rPr>
          <w:color w:val="FFFFFF"/>
          <w:w w:val="105"/>
          <w:position w:val="9"/>
          <w:sz w:val="16"/>
        </w:rPr>
        <w:t>er </w:t>
      </w:r>
      <w:r>
        <w:rPr>
          <w:color w:val="FFFFFF"/>
          <w:w w:val="105"/>
        </w:rPr>
        <w:t>octobre 2017</w:t>
      </w:r>
    </w:p>
    <w:p>
      <w:pPr>
        <w:pStyle w:val="BodyText"/>
        <w:spacing w:before="2"/>
        <w:rPr>
          <w:sz w:val="44"/>
        </w:rPr>
      </w:pPr>
    </w:p>
    <w:p>
      <w:pPr>
        <w:spacing w:before="0"/>
        <w:ind w:left="110" w:right="0" w:firstLine="0"/>
        <w:jc w:val="left"/>
        <w:rPr>
          <w:sz w:val="48"/>
        </w:rPr>
      </w:pPr>
      <w:r>
        <w:rPr>
          <w:color w:val="FFFFFF"/>
          <w:w w:val="120"/>
          <w:sz w:val="48"/>
        </w:rPr>
        <w:t>DOSSIER DE</w:t>
      </w:r>
      <w:r>
        <w:rPr>
          <w:color w:val="FFFFFF"/>
          <w:spacing w:val="-90"/>
          <w:w w:val="120"/>
          <w:sz w:val="48"/>
        </w:rPr>
        <w:t> </w:t>
      </w:r>
      <w:r>
        <w:rPr>
          <w:color w:val="FFFFFF"/>
          <w:w w:val="120"/>
          <w:sz w:val="48"/>
        </w:rPr>
        <w:t>PRESSE</w:t>
      </w:r>
    </w:p>
    <w:p>
      <w:pPr>
        <w:spacing w:after="0"/>
        <w:jc w:val="left"/>
        <w:rPr>
          <w:sz w:val="48"/>
        </w:rPr>
        <w:sectPr>
          <w:type w:val="continuous"/>
          <w:pgSz w:w="11910" w:h="16840"/>
          <w:pgMar w:top="660" w:bottom="280" w:left="740" w:right="740"/>
        </w:sectPr>
      </w:pPr>
    </w:p>
    <w:p>
      <w:pPr>
        <w:pStyle w:val="BodyText"/>
        <w:ind w:left="110"/>
      </w:pPr>
      <w:r>
        <w:rPr/>
        <w:drawing>
          <wp:inline distT="0" distB="0" distL="0" distR="0">
            <wp:extent cx="2992785" cy="423862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785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3"/>
        <w:rPr>
          <w:sz w:val="26"/>
        </w:rPr>
      </w:pPr>
    </w:p>
    <w:p>
      <w:pPr>
        <w:spacing w:before="102"/>
        <w:ind w:left="110" w:right="0" w:firstLine="0"/>
        <w:jc w:val="left"/>
        <w:rPr>
          <w:sz w:val="30"/>
        </w:rPr>
      </w:pPr>
      <w:r>
        <w:rPr>
          <w:color w:val="231F20"/>
          <w:w w:val="120"/>
          <w:sz w:val="30"/>
        </w:rPr>
        <w:t>DOSSIER DE</w:t>
      </w:r>
      <w:r>
        <w:rPr>
          <w:color w:val="231F20"/>
          <w:spacing w:val="-57"/>
          <w:w w:val="120"/>
          <w:sz w:val="30"/>
        </w:rPr>
        <w:t> </w:t>
      </w:r>
      <w:r>
        <w:rPr>
          <w:color w:val="231F20"/>
          <w:w w:val="120"/>
          <w:sz w:val="30"/>
        </w:rPr>
        <w:t>PRESSE</w:t>
      </w:r>
    </w:p>
    <w:p>
      <w:pPr>
        <w:pStyle w:val="BodyText"/>
        <w:spacing w:before="102"/>
        <w:ind w:left="110"/>
      </w:pPr>
      <w:r>
        <w:rPr>
          <w:color w:val="231F20"/>
        </w:rPr>
        <w:t>Lausanne, février 2017</w:t>
      </w:r>
    </w:p>
    <w:p>
      <w:pPr>
        <w:pStyle w:val="BodyText"/>
        <w:spacing w:before="5"/>
        <w:rPr>
          <w:sz w:val="33"/>
        </w:rPr>
      </w:pPr>
    </w:p>
    <w:p>
      <w:pPr>
        <w:pStyle w:val="Heading1"/>
        <w:rPr>
          <w:b/>
          <w:i/>
        </w:rPr>
      </w:pPr>
      <w:r>
        <w:rPr>
          <w:b/>
          <w:i/>
        </w:rPr>
        <w:t>MIROIR MIROIR</w:t>
      </w:r>
    </w:p>
    <w:p>
      <w:pPr>
        <w:pStyle w:val="Heading2"/>
        <w:spacing w:before="52"/>
      </w:pPr>
      <w:r>
        <w:rPr>
          <w:color w:val="231F20"/>
          <w:w w:val="105"/>
        </w:rPr>
        <w:t>31 mai </w:t>
      </w:r>
      <w:r>
        <w:rPr>
          <w:color w:val="231F20"/>
          <w:w w:val="135"/>
        </w:rPr>
        <w:t>–</w:t>
      </w:r>
      <w:r>
        <w:rPr>
          <w:color w:val="231F20"/>
          <w:spacing w:val="-89"/>
          <w:w w:val="135"/>
        </w:rPr>
        <w:t> </w:t>
      </w:r>
      <w:r>
        <w:rPr>
          <w:color w:val="231F20"/>
          <w:w w:val="105"/>
        </w:rPr>
        <w:t>1</w:t>
      </w:r>
      <w:r>
        <w:rPr>
          <w:color w:val="231F20"/>
          <w:w w:val="105"/>
          <w:position w:val="9"/>
          <w:sz w:val="16"/>
        </w:rPr>
        <w:t>er </w:t>
      </w:r>
      <w:r>
        <w:rPr>
          <w:color w:val="231F20"/>
          <w:w w:val="105"/>
        </w:rPr>
        <w:t>octobre 2017</w:t>
      </w:r>
    </w:p>
    <w:p>
      <w:pPr>
        <w:spacing w:line="950" w:lineRule="atLeast" w:before="7"/>
        <w:ind w:left="110" w:right="3668" w:firstLine="0"/>
        <w:jc w:val="left"/>
        <w:rPr>
          <w:sz w:val="28"/>
        </w:rPr>
      </w:pPr>
      <w:r>
        <w:rPr>
          <w:color w:val="231F20"/>
          <w:w w:val="115"/>
          <w:sz w:val="28"/>
        </w:rPr>
        <w:t>CONFÉRENCE</w:t>
      </w:r>
      <w:r>
        <w:rPr>
          <w:color w:val="231F20"/>
          <w:spacing w:val="-37"/>
          <w:w w:val="115"/>
          <w:sz w:val="28"/>
        </w:rPr>
        <w:t> </w:t>
      </w:r>
      <w:r>
        <w:rPr>
          <w:color w:val="231F20"/>
          <w:w w:val="115"/>
          <w:sz w:val="28"/>
        </w:rPr>
        <w:t>DE</w:t>
      </w:r>
      <w:r>
        <w:rPr>
          <w:color w:val="231F20"/>
          <w:spacing w:val="-37"/>
          <w:w w:val="115"/>
          <w:sz w:val="28"/>
        </w:rPr>
        <w:t> </w:t>
      </w:r>
      <w:r>
        <w:rPr>
          <w:color w:val="231F20"/>
          <w:w w:val="115"/>
          <w:sz w:val="28"/>
        </w:rPr>
        <w:t>PRESSE:</w:t>
      </w:r>
      <w:r>
        <w:rPr>
          <w:color w:val="231F20"/>
          <w:spacing w:val="-37"/>
          <w:w w:val="115"/>
          <w:sz w:val="28"/>
        </w:rPr>
        <w:t> </w:t>
      </w:r>
      <w:r>
        <w:rPr>
          <w:color w:val="231F20"/>
          <w:w w:val="115"/>
          <w:sz w:val="28"/>
        </w:rPr>
        <w:t>MARDI</w:t>
      </w:r>
      <w:r>
        <w:rPr>
          <w:color w:val="231F20"/>
          <w:spacing w:val="-37"/>
          <w:w w:val="115"/>
          <w:sz w:val="28"/>
        </w:rPr>
        <w:t> </w:t>
      </w:r>
      <w:r>
        <w:rPr>
          <w:color w:val="231F20"/>
          <w:w w:val="115"/>
          <w:sz w:val="28"/>
        </w:rPr>
        <w:t>30</w:t>
      </w:r>
      <w:r>
        <w:rPr>
          <w:color w:val="231F20"/>
          <w:spacing w:val="-37"/>
          <w:w w:val="115"/>
          <w:sz w:val="28"/>
        </w:rPr>
        <w:t> </w:t>
      </w:r>
      <w:r>
        <w:rPr>
          <w:color w:val="231F20"/>
          <w:w w:val="115"/>
          <w:sz w:val="28"/>
        </w:rPr>
        <w:t>MAI</w:t>
      </w:r>
      <w:r>
        <w:rPr>
          <w:color w:val="231F20"/>
          <w:spacing w:val="-37"/>
          <w:w w:val="115"/>
          <w:sz w:val="28"/>
        </w:rPr>
        <w:t> </w:t>
      </w:r>
      <w:r>
        <w:rPr>
          <w:color w:val="231F20"/>
          <w:w w:val="115"/>
          <w:sz w:val="28"/>
        </w:rPr>
        <w:t>À</w:t>
      </w:r>
      <w:r>
        <w:rPr>
          <w:color w:val="231F20"/>
          <w:spacing w:val="-37"/>
          <w:w w:val="115"/>
          <w:sz w:val="28"/>
        </w:rPr>
        <w:t> </w:t>
      </w:r>
      <w:r>
        <w:rPr>
          <w:color w:val="231F20"/>
          <w:w w:val="115"/>
          <w:sz w:val="28"/>
        </w:rPr>
        <w:t>10H30 CONTACT</w:t>
      </w:r>
      <w:r>
        <w:rPr>
          <w:color w:val="231F20"/>
          <w:spacing w:val="-23"/>
          <w:w w:val="115"/>
          <w:sz w:val="28"/>
        </w:rPr>
        <w:t> </w:t>
      </w:r>
      <w:r>
        <w:rPr>
          <w:color w:val="231F20"/>
          <w:w w:val="115"/>
          <w:sz w:val="28"/>
        </w:rPr>
        <w:t>MEDIAS</w:t>
      </w:r>
    </w:p>
    <w:p>
      <w:pPr>
        <w:pStyle w:val="BodyText"/>
        <w:spacing w:before="57"/>
        <w:ind w:left="110"/>
      </w:pPr>
      <w:r>
        <w:rPr>
          <w:color w:val="231F20"/>
        </w:rPr>
        <w:t>Isaline Vuille, relations publiques</w:t>
      </w:r>
    </w:p>
    <w:p>
      <w:pPr>
        <w:pStyle w:val="BodyText"/>
        <w:spacing w:before="68"/>
        <w:ind w:left="110"/>
      </w:pPr>
      <w:r>
        <w:rPr>
          <w:color w:val="231F20"/>
          <w:w w:val="105"/>
        </w:rPr>
        <w:t>+41 21 315 25 27, </w:t>
      </w:r>
      <w:hyperlink r:id="rId9">
        <w:r>
          <w:rPr>
            <w:color w:val="231F20"/>
            <w:w w:val="105"/>
          </w:rPr>
          <w:t>isaline.vuille@lausanne.ch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ind w:left="110"/>
      </w:pPr>
      <w:r>
        <w:rPr>
          <w:color w:val="231F20"/>
        </w:rPr>
        <w:t>Merci de confirmer votre présence à la conférence de presse jusqu’au mardi 23 mai.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7"/>
        </w:rPr>
      </w:pPr>
    </w:p>
    <w:p>
      <w:pPr>
        <w:pStyle w:val="Heading2"/>
      </w:pPr>
      <w:r>
        <w:rPr>
          <w:color w:val="231F20"/>
          <w:w w:val="115"/>
        </w:rPr>
        <w:t>VISUELS HD</w:t>
      </w:r>
    </w:p>
    <w:p>
      <w:pPr>
        <w:pStyle w:val="BodyText"/>
        <w:spacing w:line="369" w:lineRule="auto" w:before="107"/>
        <w:ind w:left="110" w:right="7875"/>
      </w:pPr>
      <w:hyperlink r:id="rId10">
        <w:r>
          <w:rPr>
            <w:color w:val="231F20"/>
            <w:w w:val="95"/>
          </w:rPr>
          <w:t>http://mudac.ch/presse/</w:t>
        </w:r>
      </w:hyperlink>
      <w:r>
        <w:rPr>
          <w:color w:val="231F20"/>
          <w:w w:val="95"/>
        </w:rPr>
        <w:t> </w:t>
      </w:r>
      <w:r>
        <w:rPr>
          <w:color w:val="231F20"/>
        </w:rPr>
        <w:t>Mot de passe : presse2017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pStyle w:val="Heading2"/>
      </w:pPr>
      <w:r>
        <w:rPr>
          <w:color w:val="231F20"/>
          <w:w w:val="115"/>
        </w:rPr>
        <w:t>SOMMAIRE</w:t>
      </w:r>
    </w:p>
    <w:p>
      <w:pPr>
        <w:pStyle w:val="BodyText"/>
        <w:tabs>
          <w:tab w:pos="5210" w:val="left" w:leader="none"/>
        </w:tabs>
        <w:spacing w:before="107"/>
        <w:ind w:left="110"/>
      </w:pPr>
      <w:r>
        <w:rPr>
          <w:color w:val="231F20"/>
        </w:rPr>
        <w:t>Communiqué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presse</w:t>
        <w:tab/>
        <w:t>p.</w:t>
      </w:r>
      <w:r>
        <w:rPr>
          <w:color w:val="231F20"/>
          <w:spacing w:val="-8"/>
        </w:rPr>
        <w:t> </w:t>
      </w:r>
      <w:r>
        <w:rPr>
          <w:color w:val="231F20"/>
        </w:rPr>
        <w:t>3</w:t>
      </w:r>
    </w:p>
    <w:p>
      <w:pPr>
        <w:pStyle w:val="BodyText"/>
        <w:tabs>
          <w:tab w:pos="5210" w:val="left" w:leader="none"/>
        </w:tabs>
        <w:spacing w:before="68"/>
        <w:ind w:left="110"/>
      </w:pPr>
      <w:r>
        <w:rPr>
          <w:color w:val="231F20"/>
        </w:rPr>
        <w:t>Sélection</w:t>
      </w:r>
      <w:r>
        <w:rPr>
          <w:color w:val="231F20"/>
          <w:spacing w:val="-33"/>
        </w:rPr>
        <w:t> </w:t>
      </w:r>
      <w:r>
        <w:rPr>
          <w:color w:val="231F20"/>
        </w:rPr>
        <w:t>d’œuvres</w:t>
        <w:tab/>
        <w:t>p.</w:t>
      </w:r>
      <w:r>
        <w:rPr>
          <w:color w:val="231F20"/>
          <w:spacing w:val="-8"/>
        </w:rPr>
        <w:t> </w:t>
      </w:r>
      <w:r>
        <w:rPr>
          <w:color w:val="231F20"/>
        </w:rPr>
        <w:t>4-7</w:t>
      </w:r>
    </w:p>
    <w:p>
      <w:pPr>
        <w:pStyle w:val="BodyText"/>
        <w:tabs>
          <w:tab w:pos="5210" w:val="left" w:leader="none"/>
        </w:tabs>
        <w:spacing w:before="67"/>
        <w:ind w:left="110"/>
      </w:pPr>
      <w:r>
        <w:rPr>
          <w:color w:val="231F20"/>
        </w:rPr>
        <w:t>Liste</w:t>
      </w:r>
      <w:r>
        <w:rPr>
          <w:color w:val="231F20"/>
          <w:spacing w:val="-40"/>
        </w:rPr>
        <w:t> </w:t>
      </w:r>
      <w:r>
        <w:rPr>
          <w:color w:val="231F20"/>
        </w:rPr>
        <w:t>d’artistes</w:t>
        <w:tab/>
        <w:t>p.</w:t>
      </w:r>
      <w:r>
        <w:rPr>
          <w:color w:val="231F20"/>
          <w:spacing w:val="-22"/>
        </w:rPr>
        <w:t> </w:t>
      </w:r>
      <w:r>
        <w:rPr>
          <w:color w:val="231F20"/>
        </w:rPr>
        <w:t>8</w:t>
      </w:r>
    </w:p>
    <w:p>
      <w:pPr>
        <w:pStyle w:val="BodyText"/>
        <w:tabs>
          <w:tab w:pos="5210" w:val="left" w:leader="none"/>
        </w:tabs>
        <w:spacing w:before="68"/>
        <w:ind w:left="110"/>
      </w:pPr>
      <w:r>
        <w:rPr>
          <w:color w:val="231F20"/>
          <w:w w:val="95"/>
        </w:rPr>
        <w:t>Informations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pratiques</w:t>
        <w:tab/>
      </w:r>
      <w:r>
        <w:rPr>
          <w:color w:val="231F20"/>
        </w:rPr>
        <w:t>p.</w:t>
      </w:r>
      <w:r>
        <w:rPr>
          <w:color w:val="231F20"/>
          <w:spacing w:val="-22"/>
        </w:rPr>
        <w:t> </w:t>
      </w:r>
      <w:r>
        <w:rPr>
          <w:color w:val="231F20"/>
        </w:rPr>
        <w:t>9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74"/>
        <w:ind w:left="110" w:right="0" w:firstLine="0"/>
        <w:jc w:val="left"/>
        <w:rPr>
          <w:sz w:val="16"/>
        </w:rPr>
      </w:pPr>
      <w:r>
        <w:rPr>
          <w:color w:val="231F20"/>
          <w:sz w:val="16"/>
        </w:rPr>
        <w:t>Couverture :</w:t>
      </w:r>
    </w:p>
    <w:p>
      <w:pPr>
        <w:spacing w:line="259" w:lineRule="auto" w:before="14"/>
        <w:ind w:left="110" w:right="5954" w:firstLine="0"/>
        <w:jc w:val="left"/>
        <w:rPr>
          <w:sz w:val="16"/>
        </w:rPr>
      </w:pPr>
      <w:r>
        <w:rPr>
          <w:color w:val="231F20"/>
          <w:sz w:val="16"/>
        </w:rPr>
        <w:t>Nel</w:t>
      </w:r>
      <w:r>
        <w:rPr>
          <w:color w:val="231F20"/>
          <w:spacing w:val="-30"/>
          <w:sz w:val="16"/>
        </w:rPr>
        <w:t> </w:t>
      </w:r>
      <w:r>
        <w:rPr>
          <w:color w:val="231F20"/>
          <w:sz w:val="16"/>
        </w:rPr>
        <w:t>Verbeke,</w:t>
      </w:r>
      <w:r>
        <w:rPr>
          <w:color w:val="231F20"/>
          <w:spacing w:val="-30"/>
          <w:sz w:val="16"/>
        </w:rPr>
        <w:t> </w:t>
      </w:r>
      <w:r>
        <w:rPr>
          <w:rFonts w:ascii="Arial" w:hAnsi="Arial"/>
          <w:i/>
          <w:color w:val="231F20"/>
          <w:sz w:val="16"/>
        </w:rPr>
        <w:t>Embrace</w:t>
      </w:r>
      <w:r>
        <w:rPr>
          <w:rFonts w:ascii="Arial" w:hAnsi="Arial"/>
          <w:i/>
          <w:color w:val="231F20"/>
          <w:spacing w:val="-27"/>
          <w:sz w:val="16"/>
        </w:rPr>
        <w:t> </w:t>
      </w:r>
      <w:r>
        <w:rPr>
          <w:rFonts w:ascii="Arial" w:hAnsi="Arial"/>
          <w:i/>
          <w:color w:val="231F20"/>
          <w:sz w:val="16"/>
        </w:rPr>
        <w:t>melancholy</w:t>
      </w:r>
      <w:r>
        <w:rPr>
          <w:rFonts w:ascii="Arial" w:hAnsi="Arial"/>
          <w:i/>
          <w:color w:val="231F20"/>
          <w:spacing w:val="-27"/>
          <w:sz w:val="16"/>
        </w:rPr>
        <w:t> </w:t>
      </w:r>
      <w:r>
        <w:rPr>
          <w:rFonts w:ascii="Arial" w:hAnsi="Arial"/>
          <w:i/>
          <w:color w:val="231F20"/>
          <w:sz w:val="16"/>
        </w:rPr>
        <w:t>(The</w:t>
      </w:r>
      <w:r>
        <w:rPr>
          <w:rFonts w:ascii="Arial" w:hAnsi="Arial"/>
          <w:i/>
          <w:color w:val="231F20"/>
          <w:spacing w:val="-27"/>
          <w:sz w:val="16"/>
        </w:rPr>
        <w:t> </w:t>
      </w:r>
      <w:r>
        <w:rPr>
          <w:rFonts w:ascii="Arial" w:hAnsi="Arial"/>
          <w:i/>
          <w:color w:val="231F20"/>
          <w:sz w:val="16"/>
        </w:rPr>
        <w:t>mirror</w:t>
      </w:r>
      <w:r>
        <w:rPr>
          <w:rFonts w:ascii="Arial" w:hAnsi="Arial"/>
          <w:i/>
          <w:color w:val="231F20"/>
          <w:spacing w:val="-27"/>
          <w:sz w:val="16"/>
        </w:rPr>
        <w:t> </w:t>
      </w:r>
      <w:r>
        <w:rPr>
          <w:rFonts w:ascii="Arial" w:hAnsi="Arial"/>
          <w:i/>
          <w:color w:val="231F20"/>
          <w:sz w:val="16"/>
        </w:rPr>
        <w:t>hourglass)</w:t>
      </w:r>
      <w:r>
        <w:rPr>
          <w:color w:val="231F20"/>
          <w:sz w:val="16"/>
        </w:rPr>
        <w:t>,</w:t>
      </w:r>
      <w:r>
        <w:rPr>
          <w:color w:val="231F20"/>
          <w:spacing w:val="-30"/>
          <w:sz w:val="16"/>
        </w:rPr>
        <w:t> </w:t>
      </w:r>
      <w:r>
        <w:rPr>
          <w:color w:val="231F20"/>
          <w:sz w:val="16"/>
        </w:rPr>
        <w:t>2014 Miroir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gravé,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cuivre,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verre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et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frêne,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68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x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100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cm</w:t>
      </w:r>
    </w:p>
    <w:p>
      <w:pPr>
        <w:spacing w:line="184" w:lineRule="exact" w:before="0"/>
        <w:ind w:left="110" w:right="0" w:firstLine="0"/>
        <w:jc w:val="left"/>
        <w:rPr>
          <w:sz w:val="16"/>
        </w:rPr>
      </w:pPr>
      <w:r>
        <w:rPr>
          <w:color w:val="231F20"/>
          <w:sz w:val="16"/>
        </w:rPr>
        <w:t>Courtesy : l’artiste et Gallery Roehrs &amp; Boetsch, Zurich. © Alexandre Popelier</w:t>
      </w:r>
    </w:p>
    <w:p>
      <w:pPr>
        <w:spacing w:after="0" w:line="184" w:lineRule="exact"/>
        <w:jc w:val="left"/>
        <w:rPr>
          <w:sz w:val="16"/>
        </w:rPr>
        <w:sectPr>
          <w:footerReference w:type="default" r:id="rId7"/>
          <w:pgSz w:w="11910" w:h="16840"/>
          <w:pgMar w:footer="402" w:header="0" w:top="840" w:bottom="600" w:left="740" w:right="740"/>
          <w:pgNumType w:start="2"/>
        </w:sectPr>
      </w:pPr>
    </w:p>
    <w:p>
      <w:pPr>
        <w:pStyle w:val="Heading1"/>
        <w:spacing w:before="75"/>
        <w:rPr>
          <w:b/>
          <w:i/>
        </w:rPr>
      </w:pPr>
      <w:r>
        <w:rPr>
          <w:b/>
          <w:i/>
        </w:rPr>
        <w:t>MIROIR MIROIR</w:t>
      </w:r>
    </w:p>
    <w:p>
      <w:pPr>
        <w:pStyle w:val="Heading2"/>
        <w:spacing w:before="88"/>
      </w:pPr>
      <w:r>
        <w:rPr>
          <w:color w:val="231F20"/>
          <w:w w:val="105"/>
        </w:rPr>
        <w:t>31 mai </w:t>
      </w:r>
      <w:r>
        <w:rPr>
          <w:color w:val="231F20"/>
          <w:w w:val="135"/>
        </w:rPr>
        <w:t>–</w:t>
      </w:r>
      <w:r>
        <w:rPr>
          <w:color w:val="231F20"/>
          <w:spacing w:val="-89"/>
          <w:w w:val="135"/>
        </w:rPr>
        <w:t> </w:t>
      </w:r>
      <w:r>
        <w:rPr>
          <w:color w:val="231F20"/>
          <w:w w:val="105"/>
        </w:rPr>
        <w:t>1</w:t>
      </w:r>
      <w:r>
        <w:rPr>
          <w:color w:val="231F20"/>
          <w:w w:val="105"/>
          <w:position w:val="9"/>
          <w:sz w:val="16"/>
        </w:rPr>
        <w:t>er </w:t>
      </w:r>
      <w:r>
        <w:rPr>
          <w:color w:val="231F20"/>
          <w:w w:val="105"/>
        </w:rPr>
        <w:t>octobre 2017</w:t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ind w:left="110"/>
      </w:pPr>
      <w:r>
        <w:rPr>
          <w:color w:val="231F20"/>
        </w:rPr>
        <w:t>Commissariat : Marco Costantini, conservateur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spacing w:line="290" w:lineRule="auto"/>
        <w:ind w:left="110" w:right="107"/>
        <w:jc w:val="both"/>
      </w:pPr>
      <w:r>
        <w:rPr>
          <w:color w:val="231F20"/>
          <w:w w:val="95"/>
        </w:rPr>
        <w:t>Comme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l’affirment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nombreuses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théories,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l’époque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contemporaine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est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celle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du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règne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images.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Paradoxalement,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il </w:t>
      </w:r>
      <w:r>
        <w:rPr>
          <w:color w:val="231F20"/>
        </w:rPr>
        <w:t>n’a</w:t>
      </w:r>
      <w:r>
        <w:rPr>
          <w:color w:val="231F20"/>
          <w:spacing w:val="-41"/>
        </w:rPr>
        <w:t> </w:t>
      </w:r>
      <w:r>
        <w:rPr>
          <w:color w:val="231F20"/>
        </w:rPr>
        <w:t>jamais</w:t>
      </w:r>
      <w:r>
        <w:rPr>
          <w:color w:val="231F20"/>
          <w:spacing w:val="-41"/>
        </w:rPr>
        <w:t> </w:t>
      </w:r>
      <w:r>
        <w:rPr>
          <w:color w:val="231F20"/>
        </w:rPr>
        <w:t>été</w:t>
      </w:r>
      <w:r>
        <w:rPr>
          <w:color w:val="231F20"/>
          <w:spacing w:val="-41"/>
        </w:rPr>
        <w:t> </w:t>
      </w:r>
      <w:r>
        <w:rPr>
          <w:color w:val="231F20"/>
        </w:rPr>
        <w:t>plus</w:t>
      </w:r>
      <w:r>
        <w:rPr>
          <w:color w:val="231F20"/>
          <w:spacing w:val="-41"/>
        </w:rPr>
        <w:t> </w:t>
      </w:r>
      <w:r>
        <w:rPr>
          <w:color w:val="231F20"/>
        </w:rPr>
        <w:t>difficile</w:t>
      </w:r>
      <w:r>
        <w:rPr>
          <w:color w:val="231F20"/>
          <w:spacing w:val="-41"/>
        </w:rPr>
        <w:t> </w:t>
      </w:r>
      <w:r>
        <w:rPr>
          <w:color w:val="231F20"/>
        </w:rPr>
        <w:t>pour</w:t>
      </w:r>
      <w:r>
        <w:rPr>
          <w:color w:val="231F20"/>
          <w:spacing w:val="-41"/>
        </w:rPr>
        <w:t> </w:t>
      </w:r>
      <w:r>
        <w:rPr>
          <w:color w:val="231F20"/>
        </w:rPr>
        <w:t>chacun</w:t>
      </w:r>
      <w:r>
        <w:rPr>
          <w:color w:val="231F20"/>
          <w:spacing w:val="-41"/>
        </w:rPr>
        <w:t> </w:t>
      </w:r>
      <w:r>
        <w:rPr>
          <w:color w:val="231F20"/>
        </w:rPr>
        <w:t>de</w:t>
      </w:r>
      <w:r>
        <w:rPr>
          <w:color w:val="231F20"/>
          <w:spacing w:val="-41"/>
        </w:rPr>
        <w:t> </w:t>
      </w:r>
      <w:r>
        <w:rPr>
          <w:color w:val="231F20"/>
        </w:rPr>
        <w:t>nous</w:t>
      </w:r>
      <w:r>
        <w:rPr>
          <w:color w:val="231F20"/>
          <w:spacing w:val="-41"/>
        </w:rPr>
        <w:t> </w:t>
      </w:r>
      <w:r>
        <w:rPr>
          <w:color w:val="231F20"/>
        </w:rPr>
        <w:t>de</w:t>
      </w:r>
      <w:r>
        <w:rPr>
          <w:color w:val="231F20"/>
          <w:spacing w:val="-41"/>
        </w:rPr>
        <w:t> </w:t>
      </w:r>
      <w:r>
        <w:rPr>
          <w:color w:val="231F20"/>
        </w:rPr>
        <w:t>les</w:t>
      </w:r>
      <w:r>
        <w:rPr>
          <w:color w:val="231F20"/>
          <w:spacing w:val="-41"/>
        </w:rPr>
        <w:t> </w:t>
      </w:r>
      <w:r>
        <w:rPr>
          <w:color w:val="231F20"/>
        </w:rPr>
        <w:t>lire,</w:t>
      </w:r>
      <w:r>
        <w:rPr>
          <w:color w:val="231F20"/>
          <w:spacing w:val="-41"/>
        </w:rPr>
        <w:t> </w:t>
      </w:r>
      <w:r>
        <w:rPr>
          <w:color w:val="231F20"/>
        </w:rPr>
        <w:t>de</w:t>
      </w:r>
      <w:r>
        <w:rPr>
          <w:color w:val="231F20"/>
          <w:spacing w:val="-41"/>
        </w:rPr>
        <w:t> </w:t>
      </w:r>
      <w:r>
        <w:rPr>
          <w:color w:val="231F20"/>
        </w:rPr>
        <w:t>les</w:t>
      </w:r>
      <w:r>
        <w:rPr>
          <w:color w:val="231F20"/>
          <w:spacing w:val="-41"/>
        </w:rPr>
        <w:t> </w:t>
      </w:r>
      <w:r>
        <w:rPr>
          <w:color w:val="231F20"/>
        </w:rPr>
        <w:t>analyser</w:t>
      </w:r>
      <w:r>
        <w:rPr>
          <w:color w:val="231F20"/>
          <w:spacing w:val="-41"/>
        </w:rPr>
        <w:t> </w:t>
      </w:r>
      <w:r>
        <w:rPr>
          <w:color w:val="231F20"/>
        </w:rPr>
        <w:t>et</w:t>
      </w:r>
      <w:r>
        <w:rPr>
          <w:color w:val="231F20"/>
          <w:spacing w:val="-41"/>
        </w:rPr>
        <w:t> </w:t>
      </w:r>
      <w:r>
        <w:rPr>
          <w:color w:val="231F20"/>
        </w:rPr>
        <w:t>de</w:t>
      </w:r>
      <w:r>
        <w:rPr>
          <w:color w:val="231F20"/>
          <w:spacing w:val="-41"/>
        </w:rPr>
        <w:t> </w:t>
      </w:r>
      <w:r>
        <w:rPr>
          <w:color w:val="231F20"/>
        </w:rPr>
        <w:t>les</w:t>
      </w:r>
      <w:r>
        <w:rPr>
          <w:color w:val="231F20"/>
          <w:spacing w:val="-41"/>
        </w:rPr>
        <w:t> </w:t>
      </w:r>
      <w:r>
        <w:rPr>
          <w:color w:val="231F20"/>
        </w:rPr>
        <w:t>interpréter.</w:t>
      </w:r>
      <w:r>
        <w:rPr>
          <w:color w:val="231F20"/>
          <w:spacing w:val="-41"/>
        </w:rPr>
        <w:t> </w:t>
      </w:r>
      <w:r>
        <w:rPr>
          <w:color w:val="231F20"/>
        </w:rPr>
        <w:t>Leur</w:t>
      </w:r>
      <w:r>
        <w:rPr>
          <w:color w:val="231F20"/>
          <w:spacing w:val="-41"/>
        </w:rPr>
        <w:t> </w:t>
      </w:r>
      <w:r>
        <w:rPr>
          <w:color w:val="231F20"/>
        </w:rPr>
        <w:t>vitesse</w:t>
      </w:r>
      <w:r>
        <w:rPr>
          <w:color w:val="231F20"/>
          <w:spacing w:val="-41"/>
        </w:rPr>
        <w:t> </w:t>
      </w:r>
      <w:r>
        <w:rPr>
          <w:color w:val="231F20"/>
        </w:rPr>
        <w:t>de</w:t>
      </w:r>
      <w:r>
        <w:rPr>
          <w:color w:val="231F20"/>
          <w:spacing w:val="-41"/>
        </w:rPr>
        <w:t> </w:t>
      </w:r>
      <w:r>
        <w:rPr>
          <w:color w:val="231F20"/>
        </w:rPr>
        <w:t>diffusion, </w:t>
      </w:r>
      <w:r>
        <w:rPr>
          <w:color w:val="231F20"/>
          <w:w w:val="95"/>
        </w:rPr>
        <w:t>notamment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par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les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nouvelles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technologies,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semble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être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inversement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proportionnelle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à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notre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capacité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à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les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saisir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dans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leur </w:t>
      </w:r>
      <w:r>
        <w:rPr>
          <w:color w:val="231F20"/>
        </w:rPr>
        <w:t>complexité.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90" w:lineRule="auto"/>
        <w:ind w:left="110" w:right="107"/>
        <w:jc w:val="both"/>
      </w:pPr>
      <w:r>
        <w:rPr>
          <w:color w:val="231F20"/>
        </w:rPr>
        <w:t>S’il</w:t>
      </w:r>
      <w:r>
        <w:rPr>
          <w:color w:val="231F20"/>
          <w:spacing w:val="-23"/>
        </w:rPr>
        <w:t> </w:t>
      </w:r>
      <w:r>
        <w:rPr>
          <w:color w:val="231F20"/>
        </w:rPr>
        <w:t>est</w:t>
      </w:r>
      <w:r>
        <w:rPr>
          <w:color w:val="231F20"/>
          <w:spacing w:val="-23"/>
        </w:rPr>
        <w:t> </w:t>
      </w:r>
      <w:r>
        <w:rPr>
          <w:color w:val="231F20"/>
        </w:rPr>
        <w:t>un</w:t>
      </w:r>
      <w:r>
        <w:rPr>
          <w:color w:val="231F20"/>
          <w:spacing w:val="-23"/>
        </w:rPr>
        <w:t> </w:t>
      </w:r>
      <w:r>
        <w:rPr>
          <w:color w:val="231F20"/>
        </w:rPr>
        <w:t>objet</w:t>
      </w:r>
      <w:r>
        <w:rPr>
          <w:color w:val="231F20"/>
          <w:spacing w:val="-23"/>
        </w:rPr>
        <w:t> </w:t>
      </w:r>
      <w:r>
        <w:rPr>
          <w:color w:val="231F20"/>
        </w:rPr>
        <w:t>intimement</w:t>
      </w:r>
      <w:r>
        <w:rPr>
          <w:color w:val="231F20"/>
          <w:spacing w:val="-23"/>
        </w:rPr>
        <w:t> </w:t>
      </w:r>
      <w:r>
        <w:rPr>
          <w:color w:val="231F20"/>
        </w:rPr>
        <w:t>lié</w:t>
      </w:r>
      <w:r>
        <w:rPr>
          <w:color w:val="231F20"/>
          <w:spacing w:val="-23"/>
        </w:rPr>
        <w:t> </w:t>
      </w:r>
      <w:r>
        <w:rPr>
          <w:color w:val="231F20"/>
        </w:rPr>
        <w:t>à</w:t>
      </w:r>
      <w:r>
        <w:rPr>
          <w:color w:val="231F20"/>
          <w:spacing w:val="-23"/>
        </w:rPr>
        <w:t> </w:t>
      </w:r>
      <w:r>
        <w:rPr>
          <w:color w:val="231F20"/>
        </w:rPr>
        <w:t>l’image,</w:t>
      </w:r>
      <w:r>
        <w:rPr>
          <w:color w:val="231F20"/>
          <w:spacing w:val="-23"/>
        </w:rPr>
        <w:t> </w:t>
      </w:r>
      <w:r>
        <w:rPr>
          <w:color w:val="231F20"/>
        </w:rPr>
        <w:t>qui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traversé</w:t>
      </w:r>
      <w:r>
        <w:rPr>
          <w:color w:val="231F20"/>
          <w:spacing w:val="-23"/>
        </w:rPr>
        <w:t> </w:t>
      </w:r>
      <w:r>
        <w:rPr>
          <w:color w:val="231F20"/>
        </w:rPr>
        <w:t>les</w:t>
      </w:r>
      <w:r>
        <w:rPr>
          <w:color w:val="231F20"/>
          <w:spacing w:val="-23"/>
        </w:rPr>
        <w:t> </w:t>
      </w:r>
      <w:r>
        <w:rPr>
          <w:color w:val="231F20"/>
        </w:rPr>
        <w:t>époques</w:t>
      </w:r>
      <w:r>
        <w:rPr>
          <w:color w:val="231F20"/>
          <w:spacing w:val="-23"/>
        </w:rPr>
        <w:t> </w:t>
      </w:r>
      <w:r>
        <w:rPr>
          <w:color w:val="231F20"/>
        </w:rPr>
        <w:t>et</w:t>
      </w:r>
      <w:r>
        <w:rPr>
          <w:color w:val="231F20"/>
          <w:spacing w:val="-23"/>
        </w:rPr>
        <w:t> </w:t>
      </w:r>
      <w:r>
        <w:rPr>
          <w:color w:val="231F20"/>
        </w:rPr>
        <w:t>les</w:t>
      </w:r>
      <w:r>
        <w:rPr>
          <w:color w:val="231F20"/>
          <w:spacing w:val="-23"/>
        </w:rPr>
        <w:t> </w:t>
      </w:r>
      <w:r>
        <w:rPr>
          <w:color w:val="231F20"/>
        </w:rPr>
        <w:t>différents</w:t>
      </w:r>
      <w:r>
        <w:rPr>
          <w:color w:val="231F20"/>
          <w:spacing w:val="-23"/>
        </w:rPr>
        <w:t> </w:t>
      </w:r>
      <w:r>
        <w:rPr>
          <w:color w:val="231F20"/>
        </w:rPr>
        <w:t>genres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création</w:t>
      </w:r>
      <w:r>
        <w:rPr>
          <w:color w:val="231F20"/>
          <w:spacing w:val="-23"/>
        </w:rPr>
        <w:t> </w:t>
      </w:r>
      <w:r>
        <w:rPr>
          <w:color w:val="231F20"/>
          <w:w w:val="135"/>
        </w:rPr>
        <w:t>–</w:t>
      </w:r>
      <w:r>
        <w:rPr>
          <w:color w:val="231F20"/>
          <w:spacing w:val="-44"/>
          <w:w w:val="135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l’art</w:t>
      </w:r>
      <w:r>
        <w:rPr>
          <w:color w:val="231F20"/>
          <w:spacing w:val="-23"/>
        </w:rPr>
        <w:t> </w:t>
      </w:r>
      <w:r>
        <w:rPr>
          <w:color w:val="231F20"/>
        </w:rPr>
        <w:t>à la</w:t>
      </w:r>
      <w:r>
        <w:rPr>
          <w:color w:val="231F20"/>
          <w:spacing w:val="-29"/>
        </w:rPr>
        <w:t> </w:t>
      </w:r>
      <w:r>
        <w:rPr>
          <w:color w:val="231F20"/>
        </w:rPr>
        <w:t>littérature,</w:t>
      </w:r>
      <w:r>
        <w:rPr>
          <w:color w:val="231F20"/>
          <w:spacing w:val="-29"/>
        </w:rPr>
        <w:t> </w:t>
      </w:r>
      <w:r>
        <w:rPr>
          <w:color w:val="231F20"/>
        </w:rPr>
        <w:t>des</w:t>
      </w:r>
      <w:r>
        <w:rPr>
          <w:color w:val="231F20"/>
          <w:spacing w:val="-29"/>
        </w:rPr>
        <w:t> </w:t>
      </w:r>
      <w:r>
        <w:rPr>
          <w:color w:val="231F20"/>
        </w:rPr>
        <w:t>nouveaux</w:t>
      </w:r>
      <w:r>
        <w:rPr>
          <w:color w:val="231F20"/>
          <w:spacing w:val="-29"/>
        </w:rPr>
        <w:t> </w:t>
      </w:r>
      <w:r>
        <w:rPr>
          <w:color w:val="231F20"/>
        </w:rPr>
        <w:t>médias</w:t>
      </w:r>
      <w:r>
        <w:rPr>
          <w:color w:val="231F20"/>
          <w:spacing w:val="-29"/>
        </w:rPr>
        <w:t> </w:t>
      </w:r>
      <w:r>
        <w:rPr>
          <w:color w:val="231F20"/>
        </w:rPr>
        <w:t>au</w:t>
      </w:r>
      <w:r>
        <w:rPr>
          <w:color w:val="231F20"/>
          <w:spacing w:val="-29"/>
        </w:rPr>
        <w:t> </w:t>
      </w:r>
      <w:r>
        <w:rPr>
          <w:color w:val="231F20"/>
        </w:rPr>
        <w:t>design</w:t>
      </w:r>
      <w:r>
        <w:rPr>
          <w:color w:val="231F20"/>
          <w:spacing w:val="-29"/>
        </w:rPr>
        <w:t> </w:t>
      </w:r>
      <w:r>
        <w:rPr>
          <w:color w:val="231F20"/>
          <w:w w:val="135"/>
        </w:rPr>
        <w:t>–</w:t>
      </w:r>
      <w:r>
        <w:rPr>
          <w:color w:val="231F20"/>
          <w:spacing w:val="-50"/>
          <w:w w:val="135"/>
        </w:rPr>
        <w:t> </w:t>
      </w:r>
      <w:r>
        <w:rPr>
          <w:color w:val="231F20"/>
        </w:rPr>
        <w:t>c’est</w:t>
      </w:r>
      <w:r>
        <w:rPr>
          <w:color w:val="231F20"/>
          <w:spacing w:val="-29"/>
        </w:rPr>
        <w:t> </w:t>
      </w:r>
      <w:r>
        <w:rPr>
          <w:color w:val="231F20"/>
        </w:rPr>
        <w:t>bien</w:t>
      </w:r>
      <w:r>
        <w:rPr>
          <w:color w:val="231F20"/>
          <w:spacing w:val="-29"/>
        </w:rPr>
        <w:t> </w:t>
      </w:r>
      <w:r>
        <w:rPr>
          <w:color w:val="231F20"/>
        </w:rPr>
        <w:t>le</w:t>
      </w:r>
      <w:r>
        <w:rPr>
          <w:color w:val="231F20"/>
          <w:spacing w:val="-29"/>
        </w:rPr>
        <w:t> </w:t>
      </w:r>
      <w:r>
        <w:rPr>
          <w:color w:val="231F20"/>
        </w:rPr>
        <w:t>miroir.</w:t>
      </w:r>
      <w:r>
        <w:rPr>
          <w:color w:val="231F20"/>
          <w:spacing w:val="-29"/>
        </w:rPr>
        <w:t> </w:t>
      </w:r>
      <w:r>
        <w:rPr>
          <w:color w:val="231F20"/>
        </w:rPr>
        <w:t>Objet</w:t>
      </w:r>
      <w:r>
        <w:rPr>
          <w:color w:val="231F20"/>
          <w:spacing w:val="-29"/>
        </w:rPr>
        <w:t> </w:t>
      </w:r>
      <w:r>
        <w:rPr>
          <w:color w:val="231F20"/>
        </w:rPr>
        <w:t>à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fonction</w:t>
      </w:r>
      <w:r>
        <w:rPr>
          <w:color w:val="231F20"/>
          <w:spacing w:val="-29"/>
        </w:rPr>
        <w:t> </w:t>
      </w:r>
      <w:r>
        <w:rPr>
          <w:color w:val="231F20"/>
        </w:rPr>
        <w:t>scopique,</w:t>
      </w:r>
      <w:r>
        <w:rPr>
          <w:color w:val="231F20"/>
          <w:spacing w:val="-29"/>
        </w:rPr>
        <w:t> </w:t>
      </w:r>
      <w:r>
        <w:rPr>
          <w:color w:val="231F20"/>
        </w:rPr>
        <w:t>il</w:t>
      </w:r>
      <w:r>
        <w:rPr>
          <w:color w:val="231F20"/>
          <w:spacing w:val="-29"/>
        </w:rPr>
        <w:t> </w:t>
      </w:r>
      <w:r>
        <w:rPr>
          <w:color w:val="231F20"/>
        </w:rPr>
        <w:t>possède</w:t>
      </w:r>
      <w:r>
        <w:rPr>
          <w:color w:val="231F20"/>
          <w:spacing w:val="-29"/>
        </w:rPr>
        <w:t> </w:t>
      </w:r>
      <w:r>
        <w:rPr>
          <w:color w:val="231F20"/>
        </w:rPr>
        <w:t>également une</w:t>
      </w:r>
      <w:r>
        <w:rPr>
          <w:color w:val="231F20"/>
          <w:spacing w:val="-29"/>
        </w:rPr>
        <w:t> </w:t>
      </w:r>
      <w:r>
        <w:rPr>
          <w:color w:val="231F20"/>
        </w:rPr>
        <w:t>forte</w:t>
      </w:r>
      <w:r>
        <w:rPr>
          <w:color w:val="231F20"/>
          <w:spacing w:val="-29"/>
        </w:rPr>
        <w:t> </w:t>
      </w:r>
      <w:r>
        <w:rPr>
          <w:color w:val="231F20"/>
        </w:rPr>
        <w:t>connotation</w:t>
      </w:r>
      <w:r>
        <w:rPr>
          <w:color w:val="231F20"/>
          <w:spacing w:val="-29"/>
        </w:rPr>
        <w:t> </w:t>
      </w:r>
      <w:r>
        <w:rPr>
          <w:color w:val="231F20"/>
        </w:rPr>
        <w:t>symbolique.</w:t>
      </w:r>
      <w:r>
        <w:rPr>
          <w:color w:val="231F20"/>
          <w:spacing w:val="-29"/>
        </w:rPr>
        <w:t> </w:t>
      </w:r>
      <w:r>
        <w:rPr>
          <w:color w:val="231F20"/>
        </w:rPr>
        <w:t>On</w:t>
      </w:r>
      <w:r>
        <w:rPr>
          <w:color w:val="231F20"/>
          <w:spacing w:val="-29"/>
        </w:rPr>
        <w:t> </w:t>
      </w:r>
      <w:r>
        <w:rPr>
          <w:color w:val="231F20"/>
        </w:rPr>
        <w:t>le</w:t>
      </w:r>
      <w:r>
        <w:rPr>
          <w:color w:val="231F20"/>
          <w:spacing w:val="-29"/>
        </w:rPr>
        <w:t> </w:t>
      </w:r>
      <w:r>
        <w:rPr>
          <w:color w:val="231F20"/>
        </w:rPr>
        <w:t>retrouve</w:t>
      </w:r>
      <w:r>
        <w:rPr>
          <w:color w:val="231F20"/>
          <w:spacing w:val="-29"/>
        </w:rPr>
        <w:t> </w:t>
      </w:r>
      <w:r>
        <w:rPr>
          <w:color w:val="231F20"/>
        </w:rPr>
        <w:t>ainsi</w:t>
      </w:r>
      <w:r>
        <w:rPr>
          <w:color w:val="231F20"/>
          <w:spacing w:val="-29"/>
        </w:rPr>
        <w:t> </w:t>
      </w:r>
      <w:r>
        <w:rPr>
          <w:color w:val="231F20"/>
        </w:rPr>
        <w:t>associé</w:t>
      </w:r>
      <w:r>
        <w:rPr>
          <w:color w:val="231F20"/>
          <w:spacing w:val="-29"/>
        </w:rPr>
        <w:t> </w:t>
      </w:r>
      <w:r>
        <w:rPr>
          <w:color w:val="231F20"/>
        </w:rPr>
        <w:t>à</w:t>
      </w:r>
      <w:r>
        <w:rPr>
          <w:color w:val="231F20"/>
          <w:spacing w:val="-29"/>
        </w:rPr>
        <w:t> </w:t>
      </w:r>
      <w:r>
        <w:rPr>
          <w:color w:val="231F20"/>
        </w:rPr>
        <w:t>différents</w:t>
      </w:r>
      <w:r>
        <w:rPr>
          <w:color w:val="231F20"/>
          <w:spacing w:val="-29"/>
        </w:rPr>
        <w:t> </w:t>
      </w:r>
      <w:r>
        <w:rPr>
          <w:color w:val="231F20"/>
        </w:rPr>
        <w:t>mythes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cultures</w:t>
      </w:r>
      <w:r>
        <w:rPr>
          <w:color w:val="231F20"/>
          <w:spacing w:val="-29"/>
        </w:rPr>
        <w:t> </w:t>
      </w:r>
      <w:r>
        <w:rPr>
          <w:color w:val="231F20"/>
        </w:rPr>
        <w:t>variées</w:t>
      </w:r>
      <w:r>
        <w:rPr>
          <w:color w:val="231F20"/>
          <w:spacing w:val="-29"/>
        </w:rPr>
        <w:t> </w:t>
      </w:r>
      <w:r>
        <w:rPr>
          <w:color w:val="231F20"/>
        </w:rPr>
        <w:t>et</w:t>
      </w:r>
      <w:r>
        <w:rPr>
          <w:color w:val="231F20"/>
          <w:spacing w:val="-29"/>
        </w:rPr>
        <w:t> </w:t>
      </w:r>
      <w:r>
        <w:rPr>
          <w:color w:val="231F20"/>
        </w:rPr>
        <w:t>il</w:t>
      </w:r>
      <w:r>
        <w:rPr>
          <w:color w:val="231F20"/>
          <w:spacing w:val="-29"/>
        </w:rPr>
        <w:t> </w:t>
      </w:r>
      <w:r>
        <w:rPr>
          <w:color w:val="231F20"/>
        </w:rPr>
        <w:t>occupe</w:t>
      </w:r>
      <w:r>
        <w:rPr>
          <w:color w:val="231F20"/>
          <w:spacing w:val="-29"/>
        </w:rPr>
        <w:t> </w:t>
      </w:r>
      <w:r>
        <w:rPr>
          <w:color w:val="231F20"/>
        </w:rPr>
        <w:t>une place</w:t>
      </w:r>
      <w:r>
        <w:rPr>
          <w:color w:val="231F20"/>
          <w:spacing w:val="-21"/>
        </w:rPr>
        <w:t> </w:t>
      </w:r>
      <w:r>
        <w:rPr>
          <w:color w:val="231F20"/>
        </w:rPr>
        <w:t>importante</w:t>
      </w:r>
      <w:r>
        <w:rPr>
          <w:color w:val="231F20"/>
          <w:spacing w:val="-21"/>
        </w:rPr>
        <w:t> </w:t>
      </w:r>
      <w:r>
        <w:rPr>
          <w:color w:val="231F20"/>
        </w:rPr>
        <w:t>dans</w:t>
      </w:r>
      <w:r>
        <w:rPr>
          <w:color w:val="231F20"/>
          <w:spacing w:val="-21"/>
        </w:rPr>
        <w:t> </w:t>
      </w:r>
      <w:r>
        <w:rPr>
          <w:color w:val="231F20"/>
        </w:rPr>
        <w:t>le</w:t>
      </w:r>
      <w:r>
        <w:rPr>
          <w:color w:val="231F20"/>
          <w:spacing w:val="-21"/>
        </w:rPr>
        <w:t> </w:t>
      </w:r>
      <w:r>
        <w:rPr>
          <w:color w:val="231F20"/>
        </w:rPr>
        <w:t>discours</w:t>
      </w:r>
      <w:r>
        <w:rPr>
          <w:color w:val="231F20"/>
          <w:spacing w:val="-21"/>
        </w:rPr>
        <w:t> </w:t>
      </w:r>
      <w:r>
        <w:rPr>
          <w:color w:val="231F20"/>
        </w:rPr>
        <w:t>psychanalytique,</w:t>
      </w:r>
      <w:r>
        <w:rPr>
          <w:color w:val="231F20"/>
          <w:spacing w:val="-21"/>
        </w:rPr>
        <w:t> </w:t>
      </w:r>
      <w:r>
        <w:rPr>
          <w:color w:val="231F20"/>
        </w:rPr>
        <w:t>élément</w:t>
      </w:r>
      <w:r>
        <w:rPr>
          <w:color w:val="231F20"/>
          <w:spacing w:val="-21"/>
        </w:rPr>
        <w:t> </w:t>
      </w:r>
      <w:r>
        <w:rPr>
          <w:color w:val="231F20"/>
        </w:rPr>
        <w:t>structurant</w:t>
      </w:r>
      <w:r>
        <w:rPr>
          <w:color w:val="231F20"/>
          <w:spacing w:val="-21"/>
        </w:rPr>
        <w:t> </w:t>
      </w:r>
      <w:r>
        <w:rPr>
          <w:color w:val="231F20"/>
        </w:rPr>
        <w:t>essentiel</w:t>
      </w:r>
      <w:r>
        <w:rPr>
          <w:color w:val="231F20"/>
          <w:spacing w:val="-21"/>
        </w:rPr>
        <w:t> </w:t>
      </w:r>
      <w:r>
        <w:rPr>
          <w:color w:val="231F20"/>
        </w:rPr>
        <w:t>dans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phase</w:t>
      </w:r>
      <w:r>
        <w:rPr>
          <w:color w:val="231F20"/>
          <w:spacing w:val="-21"/>
        </w:rPr>
        <w:t> </w:t>
      </w:r>
      <w:r>
        <w:rPr>
          <w:color w:val="231F20"/>
        </w:rPr>
        <w:t>dite</w:t>
      </w:r>
      <w:r>
        <w:rPr>
          <w:color w:val="231F20"/>
          <w:spacing w:val="-21"/>
        </w:rPr>
        <w:t> </w:t>
      </w:r>
      <w:r>
        <w:rPr>
          <w:color w:val="231F20"/>
        </w:rPr>
        <w:t>du</w:t>
      </w:r>
      <w:r>
        <w:rPr>
          <w:color w:val="231F20"/>
          <w:spacing w:val="-21"/>
        </w:rPr>
        <w:t> </w:t>
      </w:r>
      <w:r>
        <w:rPr>
          <w:color w:val="231F20"/>
        </w:rPr>
        <w:t>miroir.</w:t>
      </w:r>
      <w:r>
        <w:rPr>
          <w:color w:val="231F20"/>
          <w:spacing w:val="-21"/>
        </w:rPr>
        <w:t> </w:t>
      </w:r>
      <w:r>
        <w:rPr>
          <w:color w:val="231F20"/>
        </w:rPr>
        <w:t>Entre </w:t>
      </w:r>
      <w:r>
        <w:rPr>
          <w:color w:val="231F20"/>
          <w:w w:val="95"/>
        </w:rPr>
        <w:t>reconnaissance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et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illusion,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construction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l’ego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et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affirmation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l’identité,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miroir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répond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toujours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d’une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manière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ou </w:t>
      </w:r>
      <w:r>
        <w:rPr>
          <w:color w:val="231F20"/>
        </w:rPr>
        <w:t>d’une</w:t>
      </w:r>
      <w:r>
        <w:rPr>
          <w:color w:val="231F20"/>
          <w:spacing w:val="-9"/>
        </w:rPr>
        <w:t> </w:t>
      </w:r>
      <w:r>
        <w:rPr>
          <w:color w:val="231F20"/>
        </w:rPr>
        <w:t>autre</w:t>
      </w:r>
      <w:r>
        <w:rPr>
          <w:color w:val="231F20"/>
          <w:spacing w:val="-9"/>
        </w:rPr>
        <w:t> </w:t>
      </w:r>
      <w:r>
        <w:rPr>
          <w:color w:val="231F20"/>
        </w:rPr>
        <w:t>à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question</w:t>
      </w:r>
      <w:r>
        <w:rPr>
          <w:color w:val="231F20"/>
          <w:spacing w:val="-9"/>
        </w:rPr>
        <w:t> </w:t>
      </w:r>
      <w:r>
        <w:rPr>
          <w:color w:val="231F20"/>
        </w:rPr>
        <w:t>:</w:t>
      </w:r>
      <w:r>
        <w:rPr>
          <w:color w:val="231F20"/>
          <w:spacing w:val="-9"/>
        </w:rPr>
        <w:t> </w:t>
      </w:r>
      <w:r>
        <w:rPr>
          <w:color w:val="231F20"/>
        </w:rPr>
        <w:t>qui</w:t>
      </w:r>
      <w:r>
        <w:rPr>
          <w:color w:val="231F20"/>
          <w:spacing w:val="-9"/>
        </w:rPr>
        <w:t> </w:t>
      </w:r>
      <w:r>
        <w:rPr>
          <w:color w:val="231F20"/>
        </w:rPr>
        <w:t>suis-je</w:t>
      </w:r>
      <w:r>
        <w:rPr>
          <w:color w:val="231F20"/>
          <w:spacing w:val="-9"/>
        </w:rPr>
        <w:t> </w:t>
      </w:r>
      <w:r>
        <w:rPr>
          <w:color w:val="231F20"/>
          <w:w w:val="135"/>
        </w:rPr>
        <w:t>?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90" w:lineRule="auto"/>
        <w:ind w:left="110" w:right="107"/>
        <w:jc w:val="both"/>
      </w:pPr>
      <w:r>
        <w:rPr>
          <w:color w:val="231F20"/>
        </w:rPr>
        <w:t>Rassemblant des œuvres d’art et des pièces de design, l’ambition de </w:t>
      </w:r>
      <w:r>
        <w:rPr>
          <w:rFonts w:ascii="Arial" w:hAnsi="Arial"/>
          <w:i/>
          <w:color w:val="231F20"/>
        </w:rPr>
        <w:t>Miroir Miroir </w:t>
      </w:r>
      <w:r>
        <w:rPr>
          <w:color w:val="231F20"/>
        </w:rPr>
        <w:t>est d’observer le lien que nous entretenons</w:t>
      </w:r>
      <w:r>
        <w:rPr>
          <w:color w:val="231F20"/>
          <w:spacing w:val="-35"/>
        </w:rPr>
        <w:t> </w:t>
      </w:r>
      <w:r>
        <w:rPr>
          <w:color w:val="231F20"/>
        </w:rPr>
        <w:t>avec</w:t>
      </w:r>
      <w:r>
        <w:rPr>
          <w:color w:val="231F20"/>
          <w:spacing w:val="-35"/>
        </w:rPr>
        <w:t> </w:t>
      </w:r>
      <w:r>
        <w:rPr>
          <w:color w:val="231F20"/>
        </w:rPr>
        <w:t>notre</w:t>
      </w:r>
      <w:r>
        <w:rPr>
          <w:color w:val="231F20"/>
          <w:spacing w:val="-35"/>
        </w:rPr>
        <w:t> </w:t>
      </w:r>
      <w:r>
        <w:rPr>
          <w:color w:val="231F20"/>
        </w:rPr>
        <w:t>propre</w:t>
      </w:r>
      <w:r>
        <w:rPr>
          <w:color w:val="231F20"/>
          <w:spacing w:val="-35"/>
        </w:rPr>
        <w:t> </w:t>
      </w:r>
      <w:r>
        <w:rPr>
          <w:color w:val="231F20"/>
        </w:rPr>
        <w:t>image</w:t>
      </w:r>
      <w:r>
        <w:rPr>
          <w:color w:val="231F20"/>
          <w:spacing w:val="-35"/>
        </w:rPr>
        <w:t> </w:t>
      </w:r>
      <w:r>
        <w:rPr>
          <w:color w:val="231F20"/>
        </w:rPr>
        <w:t>et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manière</w:t>
      </w:r>
      <w:r>
        <w:rPr>
          <w:color w:val="231F20"/>
          <w:spacing w:val="-35"/>
        </w:rPr>
        <w:t> </w:t>
      </w:r>
      <w:r>
        <w:rPr>
          <w:color w:val="231F20"/>
        </w:rPr>
        <w:t>dont</w:t>
      </w:r>
      <w:r>
        <w:rPr>
          <w:color w:val="231F20"/>
          <w:spacing w:val="-35"/>
        </w:rPr>
        <w:t> </w:t>
      </w:r>
      <w:r>
        <w:rPr>
          <w:color w:val="231F20"/>
        </w:rPr>
        <w:t>celui-ci</w:t>
      </w:r>
      <w:r>
        <w:rPr>
          <w:color w:val="231F20"/>
          <w:spacing w:val="-35"/>
        </w:rPr>
        <w:t> </w:t>
      </w:r>
      <w:r>
        <w:rPr>
          <w:color w:val="231F20"/>
        </w:rPr>
        <w:t>impacte</w:t>
      </w:r>
      <w:r>
        <w:rPr>
          <w:color w:val="231F20"/>
          <w:spacing w:val="-35"/>
        </w:rPr>
        <w:t> </w:t>
      </w:r>
      <w:r>
        <w:rPr>
          <w:color w:val="231F20"/>
        </w:rPr>
        <w:t>sur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création</w:t>
      </w:r>
      <w:r>
        <w:rPr>
          <w:color w:val="231F20"/>
          <w:spacing w:val="-35"/>
        </w:rPr>
        <w:t> </w:t>
      </w:r>
      <w:r>
        <w:rPr>
          <w:color w:val="231F20"/>
        </w:rPr>
        <w:t>contemporaine.</w:t>
      </w:r>
      <w:r>
        <w:rPr>
          <w:color w:val="231F20"/>
          <w:spacing w:val="-35"/>
        </w:rPr>
        <w:t> </w:t>
      </w:r>
      <w:r>
        <w:rPr>
          <w:color w:val="231F20"/>
        </w:rPr>
        <w:t>Cinquante</w:t>
      </w:r>
      <w:r>
        <w:rPr>
          <w:color w:val="231F20"/>
          <w:spacing w:val="-35"/>
        </w:rPr>
        <w:t> </w:t>
      </w:r>
      <w:r>
        <w:rPr>
          <w:color w:val="231F20"/>
        </w:rPr>
        <w:t>ans après</w:t>
      </w:r>
      <w:r>
        <w:rPr>
          <w:color w:val="231F20"/>
          <w:spacing w:val="-46"/>
        </w:rPr>
        <w:t> </w:t>
      </w:r>
      <w:r>
        <w:rPr>
          <w:color w:val="231F20"/>
        </w:rPr>
        <w:t>les</w:t>
      </w:r>
      <w:r>
        <w:rPr>
          <w:color w:val="231F20"/>
          <w:spacing w:val="-46"/>
        </w:rPr>
        <w:t> </w:t>
      </w:r>
      <w:r>
        <w:rPr>
          <w:color w:val="231F20"/>
        </w:rPr>
        <w:t>quinze</w:t>
      </w:r>
      <w:r>
        <w:rPr>
          <w:color w:val="231F20"/>
          <w:spacing w:val="-46"/>
        </w:rPr>
        <w:t> </w:t>
      </w:r>
      <w:r>
        <w:rPr>
          <w:color w:val="231F20"/>
        </w:rPr>
        <w:t>minutes</w:t>
      </w:r>
      <w:r>
        <w:rPr>
          <w:color w:val="231F20"/>
          <w:spacing w:val="-46"/>
        </w:rPr>
        <w:t> </w:t>
      </w:r>
      <w:r>
        <w:rPr>
          <w:color w:val="231F20"/>
        </w:rPr>
        <w:t>de</w:t>
      </w:r>
      <w:r>
        <w:rPr>
          <w:color w:val="231F20"/>
          <w:spacing w:val="-46"/>
        </w:rPr>
        <w:t> </w:t>
      </w:r>
      <w:r>
        <w:rPr>
          <w:color w:val="231F20"/>
        </w:rPr>
        <w:t>célébrité</w:t>
      </w:r>
      <w:r>
        <w:rPr>
          <w:color w:val="231F20"/>
          <w:spacing w:val="-46"/>
        </w:rPr>
        <w:t> </w:t>
      </w:r>
      <w:r>
        <w:rPr>
          <w:color w:val="231F20"/>
        </w:rPr>
        <w:t>mondiale</w:t>
      </w:r>
      <w:r>
        <w:rPr>
          <w:color w:val="231F20"/>
          <w:spacing w:val="-46"/>
        </w:rPr>
        <w:t> </w:t>
      </w:r>
      <w:r>
        <w:rPr>
          <w:color w:val="231F20"/>
        </w:rPr>
        <w:t>annoncées</w:t>
      </w:r>
      <w:r>
        <w:rPr>
          <w:color w:val="231F20"/>
          <w:spacing w:val="-46"/>
        </w:rPr>
        <w:t> </w:t>
      </w:r>
      <w:r>
        <w:rPr>
          <w:color w:val="231F20"/>
        </w:rPr>
        <w:t>en</w:t>
      </w:r>
      <w:r>
        <w:rPr>
          <w:color w:val="231F20"/>
          <w:spacing w:val="-46"/>
        </w:rPr>
        <w:t> </w:t>
      </w:r>
      <w:r>
        <w:rPr>
          <w:color w:val="231F20"/>
        </w:rPr>
        <w:t>1968</w:t>
      </w:r>
      <w:r>
        <w:rPr>
          <w:color w:val="231F20"/>
          <w:spacing w:val="-46"/>
        </w:rPr>
        <w:t> </w:t>
      </w:r>
      <w:r>
        <w:rPr>
          <w:color w:val="231F20"/>
        </w:rPr>
        <w:t>par</w:t>
      </w:r>
      <w:r>
        <w:rPr>
          <w:color w:val="231F20"/>
          <w:spacing w:val="-46"/>
        </w:rPr>
        <w:t> </w:t>
      </w:r>
      <w:r>
        <w:rPr>
          <w:color w:val="231F20"/>
        </w:rPr>
        <w:t>Andy</w:t>
      </w:r>
      <w:r>
        <w:rPr>
          <w:color w:val="231F20"/>
          <w:spacing w:val="-46"/>
        </w:rPr>
        <w:t> </w:t>
      </w:r>
      <w:r>
        <w:rPr>
          <w:color w:val="231F20"/>
        </w:rPr>
        <w:t>Warhol,</w:t>
      </w:r>
      <w:r>
        <w:rPr>
          <w:color w:val="231F20"/>
          <w:spacing w:val="-46"/>
        </w:rPr>
        <w:t> </w:t>
      </w:r>
      <w:r>
        <w:rPr>
          <w:color w:val="231F20"/>
        </w:rPr>
        <w:t>cette</w:t>
      </w:r>
      <w:r>
        <w:rPr>
          <w:color w:val="231F20"/>
          <w:spacing w:val="-46"/>
        </w:rPr>
        <w:t> </w:t>
      </w:r>
      <w:r>
        <w:rPr>
          <w:color w:val="231F20"/>
        </w:rPr>
        <w:t>prédiction</w:t>
      </w:r>
      <w:r>
        <w:rPr>
          <w:color w:val="231F20"/>
          <w:spacing w:val="-46"/>
        </w:rPr>
        <w:t> </w:t>
      </w:r>
      <w:r>
        <w:rPr>
          <w:color w:val="231F20"/>
        </w:rPr>
        <w:t>résonne</w:t>
      </w:r>
      <w:r>
        <w:rPr>
          <w:color w:val="231F20"/>
          <w:spacing w:val="-46"/>
        </w:rPr>
        <w:t> </w:t>
      </w:r>
      <w:r>
        <w:rPr>
          <w:color w:val="231F20"/>
        </w:rPr>
        <w:t>de</w:t>
      </w:r>
      <w:r>
        <w:rPr>
          <w:color w:val="231F20"/>
          <w:spacing w:val="-46"/>
        </w:rPr>
        <w:t> </w:t>
      </w:r>
      <w:r>
        <w:rPr>
          <w:color w:val="231F20"/>
        </w:rPr>
        <w:t>manière assourdissante.</w:t>
      </w:r>
      <w:r>
        <w:rPr>
          <w:color w:val="231F20"/>
          <w:spacing w:val="-35"/>
        </w:rPr>
        <w:t> </w:t>
      </w:r>
      <w:r>
        <w:rPr>
          <w:color w:val="231F20"/>
        </w:rPr>
        <w:t>Des</w:t>
      </w:r>
      <w:r>
        <w:rPr>
          <w:color w:val="231F20"/>
          <w:spacing w:val="-35"/>
        </w:rPr>
        <w:t> </w:t>
      </w:r>
      <w:r>
        <w:rPr>
          <w:color w:val="231F20"/>
        </w:rPr>
        <w:t>adolescent-e-s</w:t>
      </w:r>
      <w:r>
        <w:rPr>
          <w:color w:val="231F20"/>
          <w:spacing w:val="-35"/>
        </w:rPr>
        <w:t> </w:t>
      </w:r>
      <w:r>
        <w:rPr>
          <w:color w:val="231F20"/>
        </w:rPr>
        <w:t>aux</w:t>
      </w:r>
      <w:r>
        <w:rPr>
          <w:color w:val="231F20"/>
          <w:spacing w:val="-35"/>
        </w:rPr>
        <w:t> </w:t>
      </w:r>
      <w:r>
        <w:rPr>
          <w:color w:val="231F20"/>
        </w:rPr>
        <w:t>quadras,</w:t>
      </w:r>
      <w:r>
        <w:rPr>
          <w:color w:val="231F20"/>
          <w:spacing w:val="-35"/>
        </w:rPr>
        <w:t> </w:t>
      </w:r>
      <w:r>
        <w:rPr>
          <w:color w:val="231F20"/>
        </w:rPr>
        <w:t>les</w:t>
      </w:r>
      <w:r>
        <w:rPr>
          <w:color w:val="231F20"/>
          <w:spacing w:val="-35"/>
        </w:rPr>
        <w:t> </w:t>
      </w:r>
      <w:r>
        <w:rPr>
          <w:color w:val="231F20"/>
        </w:rPr>
        <w:t>sentiers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la</w:t>
      </w:r>
      <w:r>
        <w:rPr>
          <w:color w:val="231F20"/>
          <w:spacing w:val="-35"/>
        </w:rPr>
        <w:t> </w:t>
      </w:r>
      <w:r>
        <w:rPr>
          <w:color w:val="231F20"/>
        </w:rPr>
        <w:t>gloire</w:t>
      </w:r>
      <w:r>
        <w:rPr>
          <w:color w:val="231F20"/>
          <w:spacing w:val="-35"/>
        </w:rPr>
        <w:t> </w:t>
      </w:r>
      <w:r>
        <w:rPr>
          <w:color w:val="231F20"/>
        </w:rPr>
        <w:t>attirent</w:t>
      </w:r>
      <w:r>
        <w:rPr>
          <w:color w:val="231F20"/>
          <w:spacing w:val="-35"/>
        </w:rPr>
        <w:t> </w:t>
      </w:r>
      <w:r>
        <w:rPr>
          <w:color w:val="231F20"/>
        </w:rPr>
        <w:t>bon</w:t>
      </w:r>
      <w:r>
        <w:rPr>
          <w:color w:val="231F20"/>
          <w:spacing w:val="-35"/>
        </w:rPr>
        <w:t> </w:t>
      </w:r>
      <w:r>
        <w:rPr>
          <w:color w:val="231F20"/>
        </w:rPr>
        <w:t>nombre</w:t>
      </w:r>
      <w:r>
        <w:rPr>
          <w:color w:val="231F20"/>
          <w:spacing w:val="-35"/>
        </w:rPr>
        <w:t> </w:t>
      </w:r>
      <w:r>
        <w:rPr>
          <w:color w:val="231F20"/>
        </w:rPr>
        <w:t>des</w:t>
      </w:r>
      <w:r>
        <w:rPr>
          <w:color w:val="231F20"/>
          <w:spacing w:val="-35"/>
        </w:rPr>
        <w:t> </w:t>
      </w:r>
      <w:r>
        <w:rPr>
          <w:color w:val="231F20"/>
        </w:rPr>
        <w:t>choix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vie,</w:t>
      </w:r>
      <w:r>
        <w:rPr>
          <w:color w:val="231F20"/>
          <w:spacing w:val="-35"/>
        </w:rPr>
        <w:t> </w:t>
      </w:r>
      <w:r>
        <w:rPr>
          <w:color w:val="231F20"/>
        </w:rPr>
        <w:t>et</w:t>
      </w:r>
      <w:r>
        <w:rPr>
          <w:color w:val="231F20"/>
          <w:spacing w:val="-35"/>
        </w:rPr>
        <w:t> </w:t>
      </w:r>
      <w:r>
        <w:rPr>
          <w:color w:val="231F20"/>
        </w:rPr>
        <w:t>jamais le</w:t>
      </w:r>
      <w:r>
        <w:rPr>
          <w:color w:val="231F20"/>
          <w:spacing w:val="-36"/>
        </w:rPr>
        <w:t> </w:t>
      </w:r>
      <w:r>
        <w:rPr>
          <w:color w:val="231F20"/>
        </w:rPr>
        <w:t>désir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devenir</w:t>
      </w:r>
      <w:r>
        <w:rPr>
          <w:color w:val="231F20"/>
          <w:spacing w:val="-36"/>
        </w:rPr>
        <w:t> </w:t>
      </w:r>
      <w:r>
        <w:rPr>
          <w:color w:val="231F20"/>
        </w:rPr>
        <w:t>«</w:t>
      </w:r>
      <w:r>
        <w:rPr>
          <w:color w:val="231F20"/>
          <w:spacing w:val="-36"/>
        </w:rPr>
        <w:t> </w:t>
      </w:r>
      <w:r>
        <w:rPr>
          <w:color w:val="231F20"/>
        </w:rPr>
        <w:t>quelqu’un</w:t>
      </w:r>
      <w:r>
        <w:rPr>
          <w:color w:val="231F20"/>
          <w:spacing w:val="-36"/>
        </w:rPr>
        <w:t> </w:t>
      </w:r>
      <w:r>
        <w:rPr>
          <w:color w:val="231F20"/>
        </w:rPr>
        <w:t>»</w:t>
      </w:r>
      <w:r>
        <w:rPr>
          <w:color w:val="231F20"/>
          <w:spacing w:val="-36"/>
        </w:rPr>
        <w:t> </w:t>
      </w:r>
      <w:r>
        <w:rPr>
          <w:color w:val="231F20"/>
        </w:rPr>
        <w:t>n’a</w:t>
      </w:r>
      <w:r>
        <w:rPr>
          <w:color w:val="231F20"/>
          <w:spacing w:val="-36"/>
        </w:rPr>
        <w:t> </w:t>
      </w:r>
      <w:r>
        <w:rPr>
          <w:color w:val="231F20"/>
        </w:rPr>
        <w:t>été</w:t>
      </w:r>
      <w:r>
        <w:rPr>
          <w:color w:val="231F20"/>
          <w:spacing w:val="-36"/>
        </w:rPr>
        <w:t> </w:t>
      </w:r>
      <w:r>
        <w:rPr>
          <w:color w:val="231F20"/>
        </w:rPr>
        <w:t>aussi</w:t>
      </w:r>
      <w:r>
        <w:rPr>
          <w:color w:val="231F20"/>
          <w:spacing w:val="-36"/>
        </w:rPr>
        <w:t> </w:t>
      </w:r>
      <w:r>
        <w:rPr>
          <w:color w:val="231F20"/>
        </w:rPr>
        <w:t>fort</w:t>
      </w:r>
      <w:r>
        <w:rPr>
          <w:color w:val="231F20"/>
          <w:spacing w:val="-36"/>
        </w:rPr>
        <w:t> </w:t>
      </w:r>
      <w:r>
        <w:rPr>
          <w:color w:val="231F20"/>
        </w:rPr>
        <w:t>et</w:t>
      </w:r>
      <w:r>
        <w:rPr>
          <w:color w:val="231F20"/>
          <w:spacing w:val="-36"/>
        </w:rPr>
        <w:t> </w:t>
      </w:r>
      <w:r>
        <w:rPr>
          <w:color w:val="231F20"/>
        </w:rPr>
        <w:t>aussi</w:t>
      </w:r>
      <w:r>
        <w:rPr>
          <w:color w:val="231F20"/>
          <w:spacing w:val="-36"/>
        </w:rPr>
        <w:t> </w:t>
      </w:r>
      <w:r>
        <w:rPr>
          <w:color w:val="231F20"/>
        </w:rPr>
        <w:t>assumé.</w:t>
      </w:r>
      <w:r>
        <w:rPr>
          <w:color w:val="231F20"/>
          <w:spacing w:val="-36"/>
        </w:rPr>
        <w:t> </w:t>
      </w:r>
      <w:r>
        <w:rPr>
          <w:color w:val="231F20"/>
        </w:rPr>
        <w:t>Les</w:t>
      </w:r>
      <w:r>
        <w:rPr>
          <w:color w:val="231F20"/>
          <w:spacing w:val="-36"/>
        </w:rPr>
        <w:t> </w:t>
      </w:r>
      <w:r>
        <w:rPr>
          <w:color w:val="231F20"/>
        </w:rPr>
        <w:t>modèles</w:t>
      </w:r>
      <w:r>
        <w:rPr>
          <w:color w:val="231F20"/>
          <w:spacing w:val="-36"/>
        </w:rPr>
        <w:t> </w:t>
      </w:r>
      <w:r>
        <w:rPr>
          <w:color w:val="231F20"/>
        </w:rPr>
        <w:t>à</w:t>
      </w:r>
      <w:r>
        <w:rPr>
          <w:color w:val="231F20"/>
          <w:spacing w:val="-36"/>
        </w:rPr>
        <w:t> </w:t>
      </w:r>
      <w:r>
        <w:rPr>
          <w:color w:val="231F20"/>
        </w:rPr>
        <w:t>suivre</w:t>
      </w:r>
      <w:r>
        <w:rPr>
          <w:color w:val="231F20"/>
          <w:spacing w:val="-36"/>
        </w:rPr>
        <w:t> </w:t>
      </w:r>
      <w:r>
        <w:rPr>
          <w:color w:val="231F20"/>
        </w:rPr>
        <w:t>se</w:t>
      </w:r>
      <w:r>
        <w:rPr>
          <w:color w:val="231F20"/>
          <w:spacing w:val="-36"/>
        </w:rPr>
        <w:t> </w:t>
      </w:r>
      <w:r>
        <w:rPr>
          <w:color w:val="231F20"/>
        </w:rPr>
        <w:t>multiplient</w:t>
      </w:r>
      <w:r>
        <w:rPr>
          <w:color w:val="231F20"/>
          <w:spacing w:val="-36"/>
        </w:rPr>
        <w:t> </w:t>
      </w:r>
      <w:r>
        <w:rPr>
          <w:color w:val="231F20"/>
        </w:rPr>
        <w:t>aussi</w:t>
      </w:r>
      <w:r>
        <w:rPr>
          <w:color w:val="231F20"/>
          <w:spacing w:val="-36"/>
        </w:rPr>
        <w:t> </w:t>
      </w:r>
      <w:r>
        <w:rPr>
          <w:color w:val="231F20"/>
        </w:rPr>
        <w:t>bien</w:t>
      </w:r>
      <w:r>
        <w:rPr>
          <w:color w:val="231F20"/>
          <w:spacing w:val="-36"/>
        </w:rPr>
        <w:t> </w:t>
      </w:r>
      <w:r>
        <w:rPr>
          <w:color w:val="231F20"/>
        </w:rPr>
        <w:t>dans</w:t>
      </w:r>
      <w:r>
        <w:rPr>
          <w:color w:val="231F20"/>
          <w:spacing w:val="-36"/>
        </w:rPr>
        <w:t> </w:t>
      </w:r>
      <w:r>
        <w:rPr>
          <w:color w:val="231F20"/>
        </w:rPr>
        <w:t>les </w:t>
      </w:r>
      <w:r>
        <w:rPr>
          <w:color w:val="231F20"/>
          <w:w w:val="95"/>
        </w:rPr>
        <w:t>médias,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dans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les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arts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sous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nouvelles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formes,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héritières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formule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médiatique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récente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téléréalité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illustrée </w:t>
      </w:r>
      <w:r>
        <w:rPr>
          <w:color w:val="231F20"/>
        </w:rPr>
        <w:t>à</w:t>
      </w:r>
      <w:r>
        <w:rPr>
          <w:color w:val="231F20"/>
          <w:spacing w:val="-13"/>
        </w:rPr>
        <w:t> </w:t>
      </w:r>
      <w:r>
        <w:rPr>
          <w:color w:val="231F20"/>
        </w:rPr>
        <w:t>merveille</w:t>
      </w:r>
      <w:r>
        <w:rPr>
          <w:color w:val="231F20"/>
          <w:spacing w:val="-13"/>
        </w:rPr>
        <w:t> </w:t>
      </w:r>
      <w:r>
        <w:rPr>
          <w:color w:val="231F20"/>
        </w:rPr>
        <w:t>par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réussite</w:t>
      </w:r>
      <w:r>
        <w:rPr>
          <w:color w:val="231F20"/>
          <w:spacing w:val="-13"/>
        </w:rPr>
        <w:t> </w:t>
      </w:r>
      <w:r>
        <w:rPr>
          <w:color w:val="231F20"/>
        </w:rPr>
        <w:t>d’une</w:t>
      </w:r>
      <w:r>
        <w:rPr>
          <w:color w:val="231F20"/>
          <w:spacing w:val="-13"/>
        </w:rPr>
        <w:t> </w:t>
      </w:r>
      <w:r>
        <w:rPr>
          <w:color w:val="231F20"/>
        </w:rPr>
        <w:t>personnalité</w:t>
      </w:r>
      <w:r>
        <w:rPr>
          <w:color w:val="231F20"/>
          <w:spacing w:val="-13"/>
        </w:rPr>
        <w:t> </w:t>
      </w:r>
      <w:r>
        <w:rPr>
          <w:color w:val="231F20"/>
        </w:rPr>
        <w:t>telle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Kim</w:t>
      </w:r>
      <w:r>
        <w:rPr>
          <w:color w:val="231F20"/>
          <w:spacing w:val="-13"/>
        </w:rPr>
        <w:t> </w:t>
      </w:r>
      <w:r>
        <w:rPr>
          <w:color w:val="231F20"/>
        </w:rPr>
        <w:t>Kardashian.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90" w:lineRule="auto"/>
        <w:ind w:left="110" w:right="108"/>
        <w:jc w:val="both"/>
      </w:pPr>
      <w:r>
        <w:rPr>
          <w:color w:val="231F20"/>
        </w:rPr>
        <w:t>De</w:t>
      </w:r>
      <w:r>
        <w:rPr>
          <w:color w:val="231F20"/>
          <w:spacing w:val="-41"/>
        </w:rPr>
        <w:t> </w:t>
      </w:r>
      <w:r>
        <w:rPr>
          <w:color w:val="231F20"/>
        </w:rPr>
        <w:t>Narcisse</w:t>
      </w:r>
      <w:r>
        <w:rPr>
          <w:color w:val="231F20"/>
          <w:spacing w:val="-41"/>
        </w:rPr>
        <w:t> </w:t>
      </w:r>
      <w:r>
        <w:rPr>
          <w:color w:val="231F20"/>
        </w:rPr>
        <w:t>aux</w:t>
      </w:r>
      <w:r>
        <w:rPr>
          <w:color w:val="231F20"/>
          <w:spacing w:val="-41"/>
        </w:rPr>
        <w:t> </w:t>
      </w:r>
      <w:r>
        <w:rPr>
          <w:color w:val="231F20"/>
        </w:rPr>
        <w:t>miroirs</w:t>
      </w:r>
      <w:r>
        <w:rPr>
          <w:color w:val="231F20"/>
          <w:spacing w:val="-41"/>
        </w:rPr>
        <w:t> </w:t>
      </w:r>
      <w:r>
        <w:rPr>
          <w:color w:val="231F20"/>
        </w:rPr>
        <w:t>parlants</w:t>
      </w:r>
      <w:r>
        <w:rPr>
          <w:color w:val="231F20"/>
          <w:spacing w:val="-41"/>
        </w:rPr>
        <w:t> </w:t>
      </w:r>
      <w:r>
        <w:rPr>
          <w:color w:val="231F20"/>
        </w:rPr>
        <w:t>des</w:t>
      </w:r>
      <w:r>
        <w:rPr>
          <w:color w:val="231F20"/>
          <w:spacing w:val="-41"/>
        </w:rPr>
        <w:t> </w:t>
      </w:r>
      <w:r>
        <w:rPr>
          <w:color w:val="231F20"/>
        </w:rPr>
        <w:t>contes,</w:t>
      </w:r>
      <w:r>
        <w:rPr>
          <w:color w:val="231F20"/>
          <w:spacing w:val="-41"/>
        </w:rPr>
        <w:t> </w:t>
      </w:r>
      <w:r>
        <w:rPr>
          <w:color w:val="231F20"/>
        </w:rPr>
        <w:t>des</w:t>
      </w:r>
      <w:r>
        <w:rPr>
          <w:color w:val="231F20"/>
          <w:spacing w:val="-41"/>
        </w:rPr>
        <w:t> </w:t>
      </w:r>
      <w:r>
        <w:rPr>
          <w:color w:val="231F20"/>
        </w:rPr>
        <w:t>questions</w:t>
      </w:r>
      <w:r>
        <w:rPr>
          <w:color w:val="231F20"/>
          <w:spacing w:val="-41"/>
        </w:rPr>
        <w:t> </w:t>
      </w:r>
      <w:r>
        <w:rPr>
          <w:color w:val="231F20"/>
        </w:rPr>
        <w:t>de</w:t>
      </w:r>
      <w:r>
        <w:rPr>
          <w:color w:val="231F20"/>
          <w:spacing w:val="-41"/>
        </w:rPr>
        <w:t> </w:t>
      </w:r>
      <w:r>
        <w:rPr>
          <w:color w:val="231F20"/>
        </w:rPr>
        <w:t>vanité</w:t>
      </w:r>
      <w:r>
        <w:rPr>
          <w:color w:val="231F20"/>
          <w:spacing w:val="-41"/>
        </w:rPr>
        <w:t> </w:t>
      </w:r>
      <w:r>
        <w:rPr>
          <w:color w:val="231F20"/>
        </w:rPr>
        <w:t>à</w:t>
      </w:r>
      <w:r>
        <w:rPr>
          <w:color w:val="231F20"/>
          <w:spacing w:val="-41"/>
        </w:rPr>
        <w:t> </w:t>
      </w:r>
      <w:r>
        <w:rPr>
          <w:color w:val="231F20"/>
        </w:rPr>
        <w:t>la</w:t>
      </w:r>
      <w:r>
        <w:rPr>
          <w:color w:val="231F20"/>
          <w:spacing w:val="-41"/>
        </w:rPr>
        <w:t> </w:t>
      </w:r>
      <w:r>
        <w:rPr>
          <w:color w:val="231F20"/>
        </w:rPr>
        <w:t>possibilité</w:t>
      </w:r>
      <w:r>
        <w:rPr>
          <w:color w:val="231F20"/>
          <w:spacing w:val="-41"/>
        </w:rPr>
        <w:t> </w:t>
      </w:r>
      <w:r>
        <w:rPr>
          <w:color w:val="231F20"/>
        </w:rPr>
        <w:t>d’un</w:t>
      </w:r>
      <w:r>
        <w:rPr>
          <w:color w:val="231F20"/>
          <w:spacing w:val="-41"/>
        </w:rPr>
        <w:t> </w:t>
      </w:r>
      <w:r>
        <w:rPr>
          <w:color w:val="231F20"/>
        </w:rPr>
        <w:t>espace</w:t>
      </w:r>
      <w:r>
        <w:rPr>
          <w:color w:val="231F20"/>
          <w:spacing w:val="-41"/>
        </w:rPr>
        <w:t> </w:t>
      </w:r>
      <w:r>
        <w:rPr>
          <w:color w:val="231F20"/>
        </w:rPr>
        <w:t>démultiplié,</w:t>
      </w:r>
      <w:r>
        <w:rPr>
          <w:color w:val="231F20"/>
          <w:spacing w:val="-41"/>
        </w:rPr>
        <w:t> </w:t>
      </w:r>
      <w:r>
        <w:rPr>
          <w:color w:val="231F20"/>
        </w:rPr>
        <w:t>l’exposition </w:t>
      </w:r>
      <w:r>
        <w:rPr>
          <w:rFonts w:ascii="Arial" w:hAnsi="Arial"/>
          <w:i/>
          <w:color w:val="231F20"/>
        </w:rPr>
        <w:t>Miroir</w:t>
      </w:r>
      <w:r>
        <w:rPr>
          <w:rFonts w:ascii="Arial" w:hAnsi="Arial"/>
          <w:i/>
          <w:color w:val="231F20"/>
          <w:spacing w:val="-35"/>
        </w:rPr>
        <w:t> </w:t>
      </w:r>
      <w:r>
        <w:rPr>
          <w:rFonts w:ascii="Arial" w:hAnsi="Arial"/>
          <w:i/>
          <w:color w:val="231F20"/>
        </w:rPr>
        <w:t>Miroir</w:t>
      </w:r>
      <w:r>
        <w:rPr>
          <w:rFonts w:ascii="Arial" w:hAnsi="Arial"/>
          <w:i/>
          <w:color w:val="231F20"/>
          <w:spacing w:val="-35"/>
        </w:rPr>
        <w:t> </w:t>
      </w:r>
      <w:r>
        <w:rPr>
          <w:color w:val="231F20"/>
        </w:rPr>
        <w:t>interroge</w:t>
      </w:r>
      <w:r>
        <w:rPr>
          <w:color w:val="231F20"/>
          <w:spacing w:val="-40"/>
        </w:rPr>
        <w:t> </w:t>
      </w:r>
      <w:r>
        <w:rPr>
          <w:color w:val="231F20"/>
        </w:rPr>
        <w:t>également</w:t>
      </w:r>
      <w:r>
        <w:rPr>
          <w:color w:val="231F20"/>
          <w:spacing w:val="-40"/>
        </w:rPr>
        <w:t> </w:t>
      </w:r>
      <w:r>
        <w:rPr>
          <w:color w:val="231F20"/>
        </w:rPr>
        <w:t>la</w:t>
      </w:r>
      <w:r>
        <w:rPr>
          <w:color w:val="231F20"/>
          <w:spacing w:val="-40"/>
        </w:rPr>
        <w:t> </w:t>
      </w:r>
      <w:r>
        <w:rPr>
          <w:color w:val="231F20"/>
        </w:rPr>
        <w:t>notion</w:t>
      </w:r>
      <w:r>
        <w:rPr>
          <w:color w:val="231F20"/>
          <w:spacing w:val="-40"/>
        </w:rPr>
        <w:t> </w:t>
      </w:r>
      <w:r>
        <w:rPr>
          <w:color w:val="231F20"/>
        </w:rPr>
        <w:t>de</w:t>
      </w:r>
      <w:r>
        <w:rPr>
          <w:color w:val="231F20"/>
          <w:spacing w:val="-40"/>
        </w:rPr>
        <w:t> </w:t>
      </w:r>
      <w:r>
        <w:rPr>
          <w:color w:val="231F20"/>
        </w:rPr>
        <w:t>miroir</w:t>
      </w:r>
      <w:r>
        <w:rPr>
          <w:color w:val="231F20"/>
          <w:spacing w:val="-40"/>
        </w:rPr>
        <w:t> </w:t>
      </w:r>
      <w:r>
        <w:rPr>
          <w:color w:val="231F20"/>
        </w:rPr>
        <w:t>aveugle</w:t>
      </w:r>
      <w:r>
        <w:rPr>
          <w:color w:val="231F20"/>
          <w:spacing w:val="-40"/>
        </w:rPr>
        <w:t> </w:t>
      </w:r>
      <w:r>
        <w:rPr>
          <w:color w:val="231F20"/>
        </w:rPr>
        <w:t>ou</w:t>
      </w:r>
      <w:r>
        <w:rPr>
          <w:color w:val="231F20"/>
          <w:spacing w:val="-40"/>
        </w:rPr>
        <w:t> </w:t>
      </w:r>
      <w:r>
        <w:rPr>
          <w:color w:val="231F20"/>
        </w:rPr>
        <w:t>de</w:t>
      </w:r>
      <w:r>
        <w:rPr>
          <w:color w:val="231F20"/>
          <w:spacing w:val="-40"/>
        </w:rPr>
        <w:t> </w:t>
      </w:r>
      <w:r>
        <w:rPr>
          <w:color w:val="231F20"/>
        </w:rPr>
        <w:t>miroir</w:t>
      </w:r>
      <w:r>
        <w:rPr>
          <w:color w:val="231F20"/>
          <w:spacing w:val="-40"/>
        </w:rPr>
        <w:t> </w:t>
      </w:r>
      <w:r>
        <w:rPr>
          <w:color w:val="231F20"/>
        </w:rPr>
        <w:t>noir.</w:t>
      </w:r>
      <w:r>
        <w:rPr>
          <w:color w:val="231F20"/>
          <w:spacing w:val="-40"/>
        </w:rPr>
        <w:t> </w:t>
      </w:r>
      <w:r>
        <w:rPr>
          <w:color w:val="231F20"/>
        </w:rPr>
        <w:t>La</w:t>
      </w:r>
      <w:r>
        <w:rPr>
          <w:color w:val="231F20"/>
          <w:spacing w:val="-40"/>
        </w:rPr>
        <w:t> </w:t>
      </w:r>
      <w:r>
        <w:rPr>
          <w:color w:val="231F20"/>
        </w:rPr>
        <w:t>magie</w:t>
      </w:r>
      <w:r>
        <w:rPr>
          <w:color w:val="231F20"/>
          <w:spacing w:val="-40"/>
        </w:rPr>
        <w:t> </w:t>
      </w:r>
      <w:r>
        <w:rPr>
          <w:color w:val="231F20"/>
        </w:rPr>
        <w:t>n’est</w:t>
      </w:r>
      <w:r>
        <w:rPr>
          <w:color w:val="231F20"/>
          <w:spacing w:val="-40"/>
        </w:rPr>
        <w:t> </w:t>
      </w:r>
      <w:r>
        <w:rPr>
          <w:color w:val="231F20"/>
        </w:rPr>
        <w:t>pas</w:t>
      </w:r>
      <w:r>
        <w:rPr>
          <w:color w:val="231F20"/>
          <w:spacing w:val="-40"/>
        </w:rPr>
        <w:t> </w:t>
      </w:r>
      <w:r>
        <w:rPr>
          <w:color w:val="231F20"/>
        </w:rPr>
        <w:t>loin</w:t>
      </w:r>
      <w:r>
        <w:rPr>
          <w:color w:val="231F20"/>
          <w:spacing w:val="-40"/>
        </w:rPr>
        <w:t> </w:t>
      </w:r>
      <w:r>
        <w:rPr>
          <w:color w:val="231F20"/>
        </w:rPr>
        <w:t>quand</w:t>
      </w:r>
      <w:r>
        <w:rPr>
          <w:color w:val="231F20"/>
          <w:spacing w:val="-40"/>
        </w:rPr>
        <w:t> </w:t>
      </w:r>
      <w:r>
        <w:rPr>
          <w:color w:val="231F20"/>
        </w:rPr>
        <w:t>on</w:t>
      </w:r>
      <w:r>
        <w:rPr>
          <w:color w:val="231F20"/>
          <w:spacing w:val="-40"/>
        </w:rPr>
        <w:t> </w:t>
      </w:r>
      <w:r>
        <w:rPr>
          <w:color w:val="231F20"/>
        </w:rPr>
        <w:t>évoque</w:t>
      </w:r>
      <w:r>
        <w:rPr>
          <w:color w:val="231F20"/>
          <w:spacing w:val="-40"/>
        </w:rPr>
        <w:t> </w:t>
      </w:r>
      <w:r>
        <w:rPr>
          <w:color w:val="231F20"/>
        </w:rPr>
        <w:t>la </w:t>
      </w:r>
      <w:r>
        <w:rPr>
          <w:color w:val="231F20"/>
          <w:w w:val="95"/>
        </w:rPr>
        <w:t>manipulation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du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reflet,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et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technologie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souvent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première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ligne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dans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les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objets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les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plus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contemporains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: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dématérialisation de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l’image,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distorsion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ou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évitement,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capture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du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reflet.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Du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conte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aux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rituels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des</w:t>
      </w:r>
      <w:r>
        <w:rPr>
          <w:color w:val="231F20"/>
          <w:spacing w:val="-27"/>
          <w:w w:val="95"/>
        </w:rPr>
        <w:t> </w:t>
      </w:r>
      <w:r>
        <w:rPr>
          <w:rFonts w:ascii="Arial" w:hAnsi="Arial"/>
          <w:i/>
          <w:color w:val="231F20"/>
          <w:w w:val="95"/>
        </w:rPr>
        <w:t>selfies</w:t>
      </w:r>
      <w:r>
        <w:rPr>
          <w:rFonts w:ascii="Arial" w:hAnsi="Arial"/>
          <w:i/>
          <w:color w:val="231F20"/>
          <w:spacing w:val="-23"/>
          <w:w w:val="95"/>
        </w:rPr>
        <w:t> </w:t>
      </w:r>
      <w:r>
        <w:rPr>
          <w:color w:val="231F20"/>
          <w:w w:val="95"/>
        </w:rPr>
        <w:t>contemporains,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les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pièces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présentées </w:t>
      </w:r>
      <w:r>
        <w:rPr>
          <w:color w:val="231F20"/>
        </w:rPr>
        <w:t>explorent</w:t>
      </w:r>
      <w:r>
        <w:rPr>
          <w:color w:val="231F20"/>
          <w:spacing w:val="-33"/>
        </w:rPr>
        <w:t> </w:t>
      </w:r>
      <w:r>
        <w:rPr>
          <w:color w:val="231F20"/>
        </w:rPr>
        <w:t>les</w:t>
      </w:r>
      <w:r>
        <w:rPr>
          <w:color w:val="231F20"/>
          <w:spacing w:val="-33"/>
        </w:rPr>
        <w:t> </w:t>
      </w:r>
      <w:r>
        <w:rPr>
          <w:color w:val="231F20"/>
        </w:rPr>
        <w:t>enjeux</w:t>
      </w:r>
      <w:r>
        <w:rPr>
          <w:color w:val="231F20"/>
          <w:spacing w:val="-33"/>
        </w:rPr>
        <w:t> </w:t>
      </w:r>
      <w:r>
        <w:rPr>
          <w:color w:val="231F20"/>
        </w:rPr>
        <w:t>théoriques,</w:t>
      </w:r>
      <w:r>
        <w:rPr>
          <w:color w:val="231F20"/>
          <w:spacing w:val="-33"/>
        </w:rPr>
        <w:t> </w:t>
      </w:r>
      <w:r>
        <w:rPr>
          <w:color w:val="231F20"/>
        </w:rPr>
        <w:t>sociologiques,</w:t>
      </w:r>
      <w:r>
        <w:rPr>
          <w:color w:val="231F20"/>
          <w:spacing w:val="-33"/>
        </w:rPr>
        <w:t> </w:t>
      </w:r>
      <w:r>
        <w:rPr>
          <w:color w:val="231F20"/>
        </w:rPr>
        <w:t>esthétiques,</w:t>
      </w:r>
      <w:r>
        <w:rPr>
          <w:color w:val="231F20"/>
          <w:spacing w:val="-33"/>
        </w:rPr>
        <w:t> </w:t>
      </w:r>
      <w:r>
        <w:rPr>
          <w:color w:val="231F20"/>
        </w:rPr>
        <w:t>historiques</w:t>
      </w:r>
      <w:r>
        <w:rPr>
          <w:color w:val="231F20"/>
          <w:spacing w:val="-33"/>
        </w:rPr>
        <w:t> </w:t>
      </w:r>
      <w:r>
        <w:rPr>
          <w:color w:val="231F20"/>
        </w:rPr>
        <w:t>et</w:t>
      </w:r>
      <w:r>
        <w:rPr>
          <w:color w:val="231F20"/>
          <w:spacing w:val="-33"/>
        </w:rPr>
        <w:t> </w:t>
      </w:r>
      <w:r>
        <w:rPr>
          <w:color w:val="231F20"/>
        </w:rPr>
        <w:t>actuels</w:t>
      </w:r>
      <w:r>
        <w:rPr>
          <w:color w:val="231F20"/>
          <w:spacing w:val="-33"/>
        </w:rPr>
        <w:t> </w:t>
      </w:r>
      <w:r>
        <w:rPr>
          <w:color w:val="231F20"/>
        </w:rPr>
        <w:t>d’un</w:t>
      </w:r>
      <w:r>
        <w:rPr>
          <w:color w:val="231F20"/>
          <w:spacing w:val="-33"/>
        </w:rPr>
        <w:t> </w:t>
      </w:r>
      <w:r>
        <w:rPr>
          <w:color w:val="231F20"/>
        </w:rPr>
        <w:t>objet</w:t>
      </w:r>
      <w:r>
        <w:rPr>
          <w:color w:val="231F20"/>
          <w:spacing w:val="-33"/>
        </w:rPr>
        <w:t> </w:t>
      </w:r>
      <w:r>
        <w:rPr>
          <w:color w:val="231F20"/>
        </w:rPr>
        <w:t>qui</w:t>
      </w:r>
      <w:r>
        <w:rPr>
          <w:color w:val="231F20"/>
          <w:spacing w:val="-33"/>
        </w:rPr>
        <w:t> </w:t>
      </w:r>
      <w:r>
        <w:rPr>
          <w:color w:val="231F20"/>
        </w:rPr>
        <w:t>nous</w:t>
      </w:r>
      <w:r>
        <w:rPr>
          <w:color w:val="231F20"/>
          <w:spacing w:val="-33"/>
        </w:rPr>
        <w:t> </w:t>
      </w:r>
      <w:r>
        <w:rPr>
          <w:color w:val="231F20"/>
        </w:rPr>
        <w:t>accompagne</w:t>
      </w:r>
      <w:r>
        <w:rPr>
          <w:color w:val="231F20"/>
          <w:spacing w:val="-33"/>
        </w:rPr>
        <w:t> </w:t>
      </w:r>
      <w:r>
        <w:rPr>
          <w:color w:val="231F20"/>
        </w:rPr>
        <w:t>au quotidien,</w:t>
      </w:r>
      <w:r>
        <w:rPr>
          <w:color w:val="231F20"/>
          <w:spacing w:val="-11"/>
        </w:rPr>
        <w:t> </w:t>
      </w:r>
      <w:r>
        <w:rPr>
          <w:color w:val="231F20"/>
        </w:rPr>
        <w:t>dans</w:t>
      </w:r>
      <w:r>
        <w:rPr>
          <w:color w:val="231F20"/>
          <w:spacing w:val="-11"/>
        </w:rPr>
        <w:t> </w:t>
      </w:r>
      <w:r>
        <w:rPr>
          <w:color w:val="231F20"/>
        </w:rPr>
        <w:t>une</w:t>
      </w:r>
      <w:r>
        <w:rPr>
          <w:color w:val="231F20"/>
          <w:spacing w:val="-11"/>
        </w:rPr>
        <w:t> </w:t>
      </w:r>
      <w:r>
        <w:rPr>
          <w:color w:val="231F20"/>
        </w:rPr>
        <w:t>scénographie</w:t>
      </w:r>
      <w:r>
        <w:rPr>
          <w:color w:val="231F20"/>
          <w:spacing w:val="-11"/>
        </w:rPr>
        <w:t> </w:t>
      </w:r>
      <w:r>
        <w:rPr>
          <w:color w:val="231F20"/>
        </w:rPr>
        <w:t>étincelante</w:t>
      </w:r>
      <w:r>
        <w:rPr>
          <w:color w:val="231F20"/>
          <w:spacing w:val="-11"/>
        </w:rPr>
        <w:t> </w:t>
      </w:r>
      <w:r>
        <w:rPr>
          <w:color w:val="231F20"/>
        </w:rPr>
        <w:t>pensée</w:t>
      </w:r>
      <w:r>
        <w:rPr>
          <w:color w:val="231F20"/>
          <w:spacing w:val="-11"/>
        </w:rPr>
        <w:t> </w:t>
      </w:r>
      <w:r>
        <w:rPr>
          <w:color w:val="231F20"/>
        </w:rPr>
        <w:t>pour</w:t>
      </w:r>
      <w:r>
        <w:rPr>
          <w:color w:val="231F20"/>
          <w:spacing w:val="-11"/>
        </w:rPr>
        <w:t> </w:t>
      </w:r>
      <w:r>
        <w:rPr>
          <w:color w:val="231F20"/>
        </w:rPr>
        <w:t>les</w:t>
      </w:r>
      <w:r>
        <w:rPr>
          <w:color w:val="231F20"/>
          <w:spacing w:val="-11"/>
        </w:rPr>
        <w:t> </w:t>
      </w:r>
      <w:r>
        <w:rPr>
          <w:color w:val="231F20"/>
        </w:rPr>
        <w:t>espaces</w:t>
      </w:r>
      <w:r>
        <w:rPr>
          <w:color w:val="231F20"/>
          <w:spacing w:val="-11"/>
        </w:rPr>
        <w:t> </w:t>
      </w:r>
      <w:r>
        <w:rPr>
          <w:color w:val="231F20"/>
        </w:rPr>
        <w:t>du</w:t>
      </w:r>
      <w:r>
        <w:rPr>
          <w:color w:val="231F20"/>
          <w:spacing w:val="-11"/>
        </w:rPr>
        <w:t> </w:t>
      </w:r>
      <w:r>
        <w:rPr>
          <w:color w:val="231F20"/>
        </w:rPr>
        <w:t>mudac.</w:t>
      </w:r>
    </w:p>
    <w:p>
      <w:pPr>
        <w:spacing w:after="0" w:line="290" w:lineRule="auto"/>
        <w:jc w:val="both"/>
        <w:sectPr>
          <w:pgSz w:w="11910" w:h="16840"/>
          <w:pgMar w:header="0" w:footer="402" w:top="660" w:bottom="600" w:left="740" w:right="740"/>
        </w:sectPr>
      </w:pPr>
    </w:p>
    <w:p>
      <w:pPr>
        <w:pStyle w:val="BodyText"/>
        <w:ind w:left="110"/>
      </w:pPr>
      <w:r>
        <w:rPr/>
        <w:drawing>
          <wp:inline distT="0" distB="0" distL="0" distR="0">
            <wp:extent cx="6523071" cy="4276248"/>
            <wp:effectExtent l="0" t="0" r="0" b="0"/>
            <wp:docPr id="3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3071" cy="427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before="90"/>
        <w:ind w:left="110" w:right="0" w:firstLine="0"/>
        <w:jc w:val="left"/>
        <w:rPr>
          <w:sz w:val="16"/>
        </w:rPr>
      </w:pPr>
      <w:r>
        <w:rPr>
          <w:color w:val="231F20"/>
          <w:sz w:val="16"/>
        </w:rPr>
        <w:t>Mat Collishaw, </w:t>
      </w:r>
      <w:r>
        <w:rPr>
          <w:rFonts w:ascii="Arial"/>
          <w:i/>
          <w:color w:val="231F20"/>
          <w:sz w:val="16"/>
        </w:rPr>
        <w:t>Narcissus</w:t>
      </w:r>
      <w:r>
        <w:rPr>
          <w:color w:val="231F20"/>
          <w:sz w:val="16"/>
        </w:rPr>
        <w:t>, 1990</w:t>
      </w:r>
    </w:p>
    <w:p>
      <w:pPr>
        <w:spacing w:before="14"/>
        <w:ind w:left="110" w:right="0" w:firstLine="0"/>
        <w:jc w:val="left"/>
        <w:rPr>
          <w:sz w:val="16"/>
        </w:rPr>
      </w:pPr>
      <w:r>
        <w:rPr>
          <w:color w:val="231F20"/>
          <w:sz w:val="16"/>
        </w:rPr>
        <w:t>Tirage noir et blanc sur papier fibre, encadrée, 34 x 43 x 3.3 cm</w:t>
      </w:r>
    </w:p>
    <w:p>
      <w:pPr>
        <w:spacing w:before="14"/>
        <w:ind w:left="110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3851998</wp:posOffset>
            </wp:positionH>
            <wp:positionV relativeFrom="paragraph">
              <wp:posOffset>294368</wp:posOffset>
            </wp:positionV>
            <wp:extent cx="3167989" cy="4283964"/>
            <wp:effectExtent l="0" t="0" r="0" b="0"/>
            <wp:wrapNone/>
            <wp:docPr id="5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7989" cy="4283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6"/>
        </w:rPr>
        <w:t>Courtesy : l’artiste et Blain Southern Limited Gallery, Londres. © Mat Collishaw</w:t>
      </w:r>
    </w:p>
    <w:p>
      <w:pPr>
        <w:pStyle w:val="BodyText"/>
        <w:spacing w:before="4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540004</wp:posOffset>
            </wp:positionH>
            <wp:positionV relativeFrom="paragraph">
              <wp:posOffset>167739</wp:posOffset>
            </wp:positionV>
            <wp:extent cx="3154142" cy="1792128"/>
            <wp:effectExtent l="0" t="0" r="0" b="0"/>
            <wp:wrapTopAndBottom/>
            <wp:docPr id="7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142" cy="1792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9" w:lineRule="auto" w:before="111"/>
        <w:ind w:left="110" w:right="5994" w:firstLine="0"/>
        <w:jc w:val="left"/>
        <w:rPr>
          <w:sz w:val="16"/>
        </w:rPr>
      </w:pPr>
      <w:r>
        <w:rPr>
          <w:color w:val="231F20"/>
          <w:sz w:val="16"/>
        </w:rPr>
        <w:t>Douglas Gordon, </w:t>
      </w:r>
      <w:r>
        <w:rPr>
          <w:rFonts w:ascii="Arial" w:hAnsi="Arial"/>
          <w:i/>
          <w:color w:val="231F20"/>
          <w:sz w:val="16"/>
        </w:rPr>
        <w:t>Untitled (je suis le nombril du monde)</w:t>
      </w:r>
      <w:r>
        <w:rPr>
          <w:color w:val="231F20"/>
          <w:sz w:val="16"/>
        </w:rPr>
        <w:t>, 2011 Néon, 320 cm</w:t>
      </w:r>
    </w:p>
    <w:p>
      <w:pPr>
        <w:spacing w:line="184" w:lineRule="exact" w:before="0"/>
        <w:ind w:left="110" w:right="0" w:firstLine="0"/>
        <w:jc w:val="left"/>
        <w:rPr>
          <w:sz w:val="16"/>
        </w:rPr>
      </w:pPr>
      <w:r>
        <w:rPr>
          <w:color w:val="231F20"/>
          <w:sz w:val="16"/>
        </w:rPr>
        <w:t>Courtesy : l’artiste et Galerie Untilthen, Paris</w:t>
      </w:r>
    </w:p>
    <w:p>
      <w:pPr>
        <w:spacing w:before="15"/>
        <w:ind w:left="110" w:right="0" w:firstLine="0"/>
        <w:jc w:val="left"/>
        <w:rPr>
          <w:sz w:val="16"/>
        </w:rPr>
      </w:pPr>
      <w:r>
        <w:rPr>
          <w:color w:val="231F20"/>
          <w:sz w:val="16"/>
        </w:rPr>
        <w:t>© Studio lost but found / Douglas Gordon / VG Bild-Kunst, Bonn, 2016</w:t>
      </w:r>
    </w:p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540004</wp:posOffset>
            </wp:positionH>
            <wp:positionV relativeFrom="paragraph">
              <wp:posOffset>103484</wp:posOffset>
            </wp:positionV>
            <wp:extent cx="3163027" cy="1797177"/>
            <wp:effectExtent l="0" t="0" r="0" b="0"/>
            <wp:wrapTopAndBottom/>
            <wp:docPr id="9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3027" cy="1797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6"/>
        </w:rPr>
      </w:pPr>
    </w:p>
    <w:p>
      <w:pPr>
        <w:spacing w:after="0"/>
        <w:rPr>
          <w:sz w:val="6"/>
        </w:rPr>
        <w:sectPr>
          <w:pgSz w:w="11910" w:h="16840"/>
          <w:pgMar w:header="0" w:footer="402" w:top="840" w:bottom="600" w:left="740" w:right="740"/>
        </w:sectPr>
      </w:pPr>
    </w:p>
    <w:p>
      <w:pPr>
        <w:spacing w:line="259" w:lineRule="auto" w:before="48"/>
        <w:ind w:left="110" w:right="0" w:firstLine="0"/>
        <w:jc w:val="left"/>
        <w:rPr>
          <w:sz w:val="16"/>
        </w:rPr>
      </w:pPr>
      <w:r>
        <w:rPr>
          <w:color w:val="231F20"/>
          <w:spacing w:val="-3"/>
          <w:sz w:val="16"/>
        </w:rPr>
        <w:t>Shia</w:t>
      </w:r>
      <w:r>
        <w:rPr>
          <w:color w:val="231F20"/>
          <w:spacing w:val="-23"/>
          <w:sz w:val="16"/>
        </w:rPr>
        <w:t> </w:t>
      </w:r>
      <w:r>
        <w:rPr>
          <w:color w:val="231F20"/>
          <w:spacing w:val="-4"/>
          <w:sz w:val="16"/>
        </w:rPr>
        <w:t>LaBeouf,</w:t>
      </w:r>
      <w:r>
        <w:rPr>
          <w:color w:val="231F20"/>
          <w:spacing w:val="-23"/>
          <w:sz w:val="16"/>
        </w:rPr>
        <w:t> </w:t>
      </w:r>
      <w:r>
        <w:rPr>
          <w:color w:val="231F20"/>
          <w:spacing w:val="-4"/>
          <w:sz w:val="16"/>
        </w:rPr>
        <w:t>Nastja</w:t>
      </w:r>
      <w:r>
        <w:rPr>
          <w:color w:val="231F20"/>
          <w:spacing w:val="-23"/>
          <w:sz w:val="16"/>
        </w:rPr>
        <w:t> </w:t>
      </w:r>
      <w:r>
        <w:rPr>
          <w:color w:val="231F20"/>
          <w:spacing w:val="-3"/>
          <w:sz w:val="16"/>
        </w:rPr>
        <w:t>Säde</w:t>
      </w:r>
      <w:r>
        <w:rPr>
          <w:color w:val="231F20"/>
          <w:spacing w:val="-23"/>
          <w:sz w:val="16"/>
        </w:rPr>
        <w:t> </w:t>
      </w:r>
      <w:r>
        <w:rPr>
          <w:color w:val="231F20"/>
          <w:spacing w:val="-4"/>
          <w:sz w:val="16"/>
        </w:rPr>
        <w:t>Rönkko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et</w:t>
      </w:r>
      <w:r>
        <w:rPr>
          <w:color w:val="231F20"/>
          <w:spacing w:val="-23"/>
          <w:sz w:val="16"/>
        </w:rPr>
        <w:t> </w:t>
      </w:r>
      <w:r>
        <w:rPr>
          <w:color w:val="231F20"/>
          <w:spacing w:val="-3"/>
          <w:sz w:val="16"/>
        </w:rPr>
        <w:t>Luke</w:t>
      </w:r>
      <w:r>
        <w:rPr>
          <w:color w:val="231F20"/>
          <w:spacing w:val="-23"/>
          <w:sz w:val="16"/>
        </w:rPr>
        <w:t> </w:t>
      </w:r>
      <w:r>
        <w:rPr>
          <w:color w:val="231F20"/>
          <w:spacing w:val="-5"/>
          <w:sz w:val="16"/>
        </w:rPr>
        <w:t>Turner,</w:t>
      </w:r>
      <w:r>
        <w:rPr>
          <w:color w:val="231F20"/>
          <w:spacing w:val="-23"/>
          <w:sz w:val="16"/>
        </w:rPr>
        <w:t> </w:t>
      </w:r>
      <w:r>
        <w:rPr>
          <w:rFonts w:ascii="Arial" w:hAnsi="Arial"/>
          <w:i/>
          <w:color w:val="231F20"/>
          <w:sz w:val="16"/>
        </w:rPr>
        <w:t>I</w:t>
      </w:r>
      <w:r>
        <w:rPr>
          <w:rFonts w:ascii="Arial" w:hAnsi="Arial"/>
          <w:i/>
          <w:color w:val="231F20"/>
          <w:spacing w:val="-20"/>
          <w:sz w:val="16"/>
        </w:rPr>
        <w:t> </w:t>
      </w:r>
      <w:r>
        <w:rPr>
          <w:rFonts w:ascii="Arial" w:hAnsi="Arial"/>
          <w:i/>
          <w:color w:val="231F20"/>
          <w:sz w:val="16"/>
        </w:rPr>
        <w:t>am</w:t>
      </w:r>
      <w:r>
        <w:rPr>
          <w:rFonts w:ascii="Arial" w:hAnsi="Arial"/>
          <w:i/>
          <w:color w:val="231F20"/>
          <w:spacing w:val="-20"/>
          <w:sz w:val="16"/>
        </w:rPr>
        <w:t> </w:t>
      </w:r>
      <w:r>
        <w:rPr>
          <w:rFonts w:ascii="Arial" w:hAnsi="Arial"/>
          <w:i/>
          <w:color w:val="231F20"/>
          <w:spacing w:val="-4"/>
          <w:sz w:val="16"/>
        </w:rPr>
        <w:t>sorry</w:t>
      </w:r>
      <w:r>
        <w:rPr>
          <w:color w:val="231F20"/>
          <w:spacing w:val="-4"/>
          <w:sz w:val="16"/>
        </w:rPr>
        <w:t>,</w:t>
      </w:r>
      <w:r>
        <w:rPr>
          <w:color w:val="231F20"/>
          <w:spacing w:val="-23"/>
          <w:sz w:val="16"/>
        </w:rPr>
        <w:t> </w:t>
      </w:r>
      <w:r>
        <w:rPr>
          <w:color w:val="231F20"/>
          <w:spacing w:val="-4"/>
          <w:sz w:val="16"/>
        </w:rPr>
        <w:t>2014 </w:t>
      </w:r>
      <w:r>
        <w:rPr>
          <w:color w:val="231F20"/>
          <w:sz w:val="16"/>
        </w:rPr>
        <w:t>Impression couleur sur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papier</w:t>
      </w:r>
    </w:p>
    <w:p>
      <w:pPr>
        <w:spacing w:line="184" w:lineRule="exact" w:before="0"/>
        <w:ind w:left="110" w:right="0" w:firstLine="0"/>
        <w:jc w:val="left"/>
        <w:rPr>
          <w:sz w:val="16"/>
        </w:rPr>
      </w:pPr>
      <w:r>
        <w:rPr>
          <w:color w:val="231F20"/>
          <w:sz w:val="16"/>
        </w:rPr>
        <w:t>Courtesy : les artistes. © les artistes</w:t>
      </w:r>
    </w:p>
    <w:p>
      <w:pPr>
        <w:spacing w:before="48"/>
        <w:ind w:left="110" w:right="0" w:firstLine="0"/>
        <w:jc w:val="left"/>
        <w:rPr>
          <w:sz w:val="16"/>
        </w:rPr>
      </w:pPr>
      <w:r>
        <w:rPr/>
        <w:br w:type="column"/>
      </w:r>
      <w:r>
        <w:rPr>
          <w:color w:val="231F20"/>
          <w:sz w:val="16"/>
        </w:rPr>
        <w:t>Matteo Gonet, </w:t>
      </w:r>
      <w:r>
        <w:rPr>
          <w:rFonts w:ascii="Arial"/>
          <w:i/>
          <w:color w:val="231F20"/>
          <w:sz w:val="16"/>
        </w:rPr>
        <w:t>Look at me</w:t>
      </w:r>
      <w:r>
        <w:rPr>
          <w:color w:val="231F20"/>
          <w:sz w:val="16"/>
        </w:rPr>
        <w:t>, 2016</w:t>
      </w:r>
    </w:p>
    <w:p>
      <w:pPr>
        <w:spacing w:before="14"/>
        <w:ind w:left="110" w:right="0" w:firstLine="0"/>
        <w:jc w:val="left"/>
        <w:rPr>
          <w:sz w:val="16"/>
        </w:rPr>
      </w:pPr>
      <w:r>
        <w:rPr>
          <w:color w:val="231F20"/>
          <w:sz w:val="16"/>
        </w:rPr>
        <w:t>Verre soufflé et miroir aux sels d’argent, Ø 60 x 80 cm</w:t>
      </w:r>
    </w:p>
    <w:p>
      <w:pPr>
        <w:spacing w:before="14"/>
        <w:ind w:left="110" w:right="0" w:firstLine="0"/>
        <w:jc w:val="left"/>
        <w:rPr>
          <w:sz w:val="16"/>
        </w:rPr>
      </w:pPr>
      <w:r>
        <w:rPr>
          <w:color w:val="231F20"/>
          <w:sz w:val="16"/>
        </w:rPr>
        <w:t>Courtesy : Glassworks Matteo Gonet GMBH. © Andreas Zimmermann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660" w:bottom="280" w:left="740" w:right="740"/>
          <w:cols w:num="2" w:equalWidth="0">
            <w:col w:w="5140" w:space="76"/>
            <w:col w:w="5214"/>
          </w:cols>
        </w:sectPr>
      </w:pPr>
    </w:p>
    <w:p>
      <w:pPr>
        <w:pStyle w:val="BodyText"/>
        <w:tabs>
          <w:tab w:pos="5371" w:val="left" w:leader="none"/>
        </w:tabs>
        <w:ind w:left="110"/>
      </w:pPr>
      <w:r>
        <w:rPr/>
        <w:drawing>
          <wp:inline distT="0" distB="0" distL="0" distR="0">
            <wp:extent cx="3181054" cy="3467100"/>
            <wp:effectExtent l="0" t="0" r="0" b="0"/>
            <wp:docPr id="11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054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>
          <w:position w:val="5"/>
        </w:rPr>
        <w:drawing>
          <wp:inline distT="0" distB="0" distL="0" distR="0">
            <wp:extent cx="3097753" cy="4230433"/>
            <wp:effectExtent l="0" t="0" r="0" b="0"/>
            <wp:docPr id="13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7753" cy="4230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</w:p>
    <w:p>
      <w:pPr>
        <w:pStyle w:val="BodyText"/>
        <w:rPr>
          <w:sz w:val="6"/>
        </w:rPr>
      </w:pPr>
    </w:p>
    <w:p>
      <w:pPr>
        <w:spacing w:after="0"/>
        <w:rPr>
          <w:sz w:val="6"/>
        </w:rPr>
        <w:sectPr>
          <w:pgSz w:w="11910" w:h="16840"/>
          <w:pgMar w:header="0" w:footer="402" w:top="840" w:bottom="600" w:left="740" w:right="740"/>
        </w:sectPr>
      </w:pPr>
    </w:p>
    <w:p>
      <w:pPr>
        <w:spacing w:before="42"/>
        <w:ind w:left="110" w:right="0" w:firstLine="0"/>
        <w:jc w:val="left"/>
        <w:rPr>
          <w:sz w:val="16"/>
        </w:rPr>
      </w:pPr>
      <w:r>
        <w:rPr>
          <w:color w:val="231F20"/>
          <w:sz w:val="16"/>
        </w:rPr>
        <w:t>Douglas Gordon, </w:t>
      </w:r>
      <w:r>
        <w:rPr>
          <w:rFonts w:ascii="Arial"/>
          <w:i/>
          <w:color w:val="231F20"/>
          <w:sz w:val="16"/>
        </w:rPr>
        <w:t>Blind Ethel (Mirror)</w:t>
      </w:r>
      <w:r>
        <w:rPr>
          <w:color w:val="231F20"/>
          <w:sz w:val="16"/>
        </w:rPr>
        <w:t>, 2002</w:t>
      </w:r>
    </w:p>
    <w:p>
      <w:pPr>
        <w:spacing w:line="259" w:lineRule="auto" w:before="14"/>
        <w:ind w:left="110" w:right="141" w:firstLine="0"/>
        <w:jc w:val="left"/>
        <w:rPr>
          <w:sz w:val="16"/>
        </w:rPr>
      </w:pPr>
      <w:r>
        <w:rPr>
          <w:color w:val="231F20"/>
          <w:sz w:val="16"/>
        </w:rPr>
        <w:t>Photographie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en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noir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et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blanc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découpée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et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collée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sur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miroir,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24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x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19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cm Courtesy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: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Collection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FRAC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Normandie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Rouen,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France</w:t>
      </w:r>
    </w:p>
    <w:p>
      <w:pPr>
        <w:spacing w:line="184" w:lineRule="exact" w:before="0"/>
        <w:ind w:left="110" w:right="0" w:firstLine="0"/>
        <w:jc w:val="left"/>
        <w:rPr>
          <w:sz w:val="16"/>
        </w:rPr>
      </w:pPr>
      <w:r>
        <w:rPr>
          <w:color w:val="231F20"/>
          <w:w w:val="105"/>
          <w:sz w:val="16"/>
        </w:rPr>
        <w:t>© Adagp, Paris</w:t>
      </w:r>
    </w:p>
    <w:p>
      <w:pPr>
        <w:spacing w:line="259" w:lineRule="auto" w:before="42"/>
        <w:ind w:left="178" w:right="578" w:firstLine="0"/>
        <w:jc w:val="left"/>
        <w:rPr>
          <w:sz w:val="16"/>
        </w:rPr>
      </w:pPr>
      <w:r>
        <w:rPr/>
        <w:br w:type="column"/>
      </w:r>
      <w:r>
        <w:rPr>
          <w:color w:val="231F20"/>
          <w:sz w:val="16"/>
        </w:rPr>
        <w:t>Pierre et Gilles, </w:t>
      </w:r>
      <w:r>
        <w:rPr>
          <w:rFonts w:ascii="Arial" w:hAnsi="Arial"/>
          <w:i/>
          <w:color w:val="231F20"/>
          <w:sz w:val="16"/>
        </w:rPr>
        <w:t>Magical Mirror (Olivier Rousteing), </w:t>
      </w:r>
      <w:r>
        <w:rPr>
          <w:color w:val="231F20"/>
          <w:sz w:val="16"/>
        </w:rPr>
        <w:t>2015 Photographie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peinte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à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la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main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sur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toile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et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encadrée,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130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x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93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cm </w:t>
      </w:r>
      <w:r>
        <w:rPr>
          <w:color w:val="231F20"/>
          <w:w w:val="95"/>
          <w:sz w:val="16"/>
        </w:rPr>
        <w:t>Courtesy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: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les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artistes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et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Galerie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Daniel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Templon,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Paris-Bruxelles</w:t>
      </w:r>
    </w:p>
    <w:p>
      <w:pPr>
        <w:spacing w:line="184" w:lineRule="exact" w:before="0"/>
        <w:ind w:left="178" w:right="0" w:firstLine="0"/>
        <w:jc w:val="left"/>
        <w:rPr>
          <w:sz w:val="16"/>
        </w:rPr>
      </w:pPr>
      <w:r>
        <w:rPr>
          <w:color w:val="231F20"/>
          <w:sz w:val="16"/>
        </w:rPr>
        <w:t>© Pierre et Gilles</w:t>
      </w:r>
    </w:p>
    <w:p>
      <w:pPr>
        <w:spacing w:after="0" w:line="184" w:lineRule="exact"/>
        <w:jc w:val="left"/>
        <w:rPr>
          <w:sz w:val="16"/>
        </w:rPr>
        <w:sectPr>
          <w:type w:val="continuous"/>
          <w:pgSz w:w="11910" w:h="16840"/>
          <w:pgMar w:top="660" w:bottom="280" w:left="740" w:right="740"/>
          <w:cols w:num="2" w:equalWidth="0">
            <w:col w:w="5140" w:space="121"/>
            <w:col w:w="5169"/>
          </w:cols>
        </w:sectPr>
      </w:pPr>
    </w:p>
    <w:p>
      <w:pPr>
        <w:pStyle w:val="BodyText"/>
        <w:spacing w:before="7"/>
        <w:rPr>
          <w:sz w:val="11"/>
        </w:rPr>
      </w:pPr>
    </w:p>
    <w:p>
      <w:pPr>
        <w:pStyle w:val="BodyText"/>
        <w:ind w:left="705"/>
      </w:pPr>
      <w:r>
        <w:rPr/>
        <w:drawing>
          <wp:inline distT="0" distB="0" distL="0" distR="0">
            <wp:extent cx="5586634" cy="4220337"/>
            <wp:effectExtent l="0" t="0" r="0" b="0"/>
            <wp:docPr id="15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634" cy="422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2"/>
        <w:rPr>
          <w:sz w:val="7"/>
        </w:rPr>
      </w:pPr>
    </w:p>
    <w:p>
      <w:pPr>
        <w:spacing w:before="102"/>
        <w:ind w:left="705" w:right="0" w:firstLine="0"/>
        <w:jc w:val="left"/>
        <w:rPr>
          <w:sz w:val="16"/>
        </w:rPr>
      </w:pPr>
      <w:r>
        <w:rPr>
          <w:color w:val="231F20"/>
          <w:sz w:val="16"/>
        </w:rPr>
        <w:t>Doug Aitken, </w:t>
      </w:r>
      <w:r>
        <w:rPr>
          <w:rFonts w:ascii="Arial"/>
          <w:i/>
          <w:color w:val="231F20"/>
          <w:sz w:val="16"/>
        </w:rPr>
        <w:t>YOU/YOU</w:t>
      </w:r>
      <w:r>
        <w:rPr>
          <w:color w:val="231F20"/>
          <w:sz w:val="16"/>
        </w:rPr>
        <w:t>, 2012</w:t>
      </w:r>
    </w:p>
    <w:p>
      <w:pPr>
        <w:spacing w:before="14"/>
        <w:ind w:left="705" w:right="0" w:firstLine="0"/>
        <w:jc w:val="left"/>
        <w:rPr>
          <w:sz w:val="16"/>
        </w:rPr>
      </w:pPr>
      <w:r>
        <w:rPr>
          <w:color w:val="231F20"/>
          <w:sz w:val="16"/>
        </w:rPr>
        <w:t>Mousse haute densité, bois, miroir et verre, 137 x 203 cm</w:t>
      </w:r>
    </w:p>
    <w:p>
      <w:pPr>
        <w:spacing w:before="14"/>
        <w:ind w:left="705" w:right="0" w:firstLine="0"/>
        <w:jc w:val="left"/>
        <w:rPr>
          <w:sz w:val="16"/>
        </w:rPr>
      </w:pPr>
      <w:r>
        <w:rPr>
          <w:color w:val="231F20"/>
          <w:sz w:val="16"/>
        </w:rPr>
        <w:t>Courtesy : Galerie Eva Presenhuber, Zurich. Collection privée, Suisse. © Galerie Eva Presenhuber, Zurich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660" w:bottom="280" w:left="740" w:right="740"/>
        </w:sectPr>
      </w:pPr>
    </w:p>
    <w:p>
      <w:pPr>
        <w:pStyle w:val="BodyText"/>
        <w:tabs>
          <w:tab w:pos="5326" w:val="left" w:leader="none"/>
        </w:tabs>
        <w:ind w:left="110"/>
      </w:pPr>
      <w:r>
        <w:rPr/>
        <w:drawing>
          <wp:inline distT="0" distB="0" distL="0" distR="0">
            <wp:extent cx="3154881" cy="4230433"/>
            <wp:effectExtent l="0" t="0" r="0" b="0"/>
            <wp:docPr id="17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881" cy="4230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/>
        <w:drawing>
          <wp:inline distT="0" distB="0" distL="0" distR="0">
            <wp:extent cx="3154880" cy="4230433"/>
            <wp:effectExtent l="0" t="0" r="0" b="0"/>
            <wp:docPr id="1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880" cy="4230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rPr>
          <w:sz w:val="6"/>
        </w:rPr>
      </w:pPr>
    </w:p>
    <w:p>
      <w:pPr>
        <w:spacing w:after="0"/>
        <w:rPr>
          <w:sz w:val="6"/>
        </w:rPr>
        <w:sectPr>
          <w:pgSz w:w="11910" w:h="16840"/>
          <w:pgMar w:header="0" w:footer="402" w:top="840" w:bottom="600" w:left="740" w:right="740"/>
        </w:sectPr>
      </w:pPr>
    </w:p>
    <w:p>
      <w:pPr>
        <w:spacing w:line="259" w:lineRule="auto" w:before="92"/>
        <w:ind w:left="110" w:right="1532" w:firstLine="0"/>
        <w:jc w:val="left"/>
        <w:rPr>
          <w:sz w:val="16"/>
        </w:rPr>
      </w:pPr>
      <w:r>
        <w:rPr>
          <w:color w:val="231F20"/>
          <w:sz w:val="16"/>
        </w:rPr>
        <w:t>Pipilotti</w:t>
      </w:r>
      <w:r>
        <w:rPr>
          <w:color w:val="231F20"/>
          <w:spacing w:val="-30"/>
          <w:sz w:val="16"/>
        </w:rPr>
        <w:t> </w:t>
      </w:r>
      <w:r>
        <w:rPr>
          <w:color w:val="231F20"/>
          <w:sz w:val="16"/>
        </w:rPr>
        <w:t>Rist,</w:t>
      </w:r>
      <w:r>
        <w:rPr>
          <w:color w:val="231F20"/>
          <w:spacing w:val="-30"/>
          <w:sz w:val="16"/>
        </w:rPr>
        <w:t> </w:t>
      </w:r>
      <w:r>
        <w:rPr>
          <w:rFonts w:ascii="Arial" w:hAnsi="Arial"/>
          <w:i/>
          <w:color w:val="231F20"/>
          <w:sz w:val="16"/>
        </w:rPr>
        <w:t>Schminktischlein</w:t>
      </w:r>
      <w:r>
        <w:rPr>
          <w:rFonts w:ascii="Arial" w:hAnsi="Arial"/>
          <w:i/>
          <w:color w:val="231F20"/>
          <w:spacing w:val="-27"/>
          <w:sz w:val="16"/>
        </w:rPr>
        <w:t> </w:t>
      </w:r>
      <w:r>
        <w:rPr>
          <w:rFonts w:ascii="Arial" w:hAnsi="Arial"/>
          <w:i/>
          <w:color w:val="231F20"/>
          <w:sz w:val="16"/>
        </w:rPr>
        <w:t>mit</w:t>
      </w:r>
      <w:r>
        <w:rPr>
          <w:rFonts w:ascii="Arial" w:hAnsi="Arial"/>
          <w:i/>
          <w:color w:val="231F20"/>
          <w:spacing w:val="-27"/>
          <w:sz w:val="16"/>
        </w:rPr>
        <w:t> </w:t>
      </w:r>
      <w:r>
        <w:rPr>
          <w:rFonts w:ascii="Arial" w:hAnsi="Arial"/>
          <w:i/>
          <w:color w:val="231F20"/>
          <w:sz w:val="16"/>
        </w:rPr>
        <w:t>Feedback,</w:t>
      </w:r>
      <w:r>
        <w:rPr>
          <w:rFonts w:ascii="Arial" w:hAnsi="Arial"/>
          <w:i/>
          <w:color w:val="231F20"/>
          <w:spacing w:val="-27"/>
          <w:sz w:val="16"/>
        </w:rPr>
        <w:t> </w:t>
      </w:r>
      <w:r>
        <w:rPr>
          <w:color w:val="231F20"/>
          <w:sz w:val="16"/>
        </w:rPr>
        <w:t>1993 Installation,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techniques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mixtes,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Ø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180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cm</w:t>
      </w:r>
    </w:p>
    <w:p>
      <w:pPr>
        <w:spacing w:line="184" w:lineRule="exact" w:before="0"/>
        <w:ind w:left="110" w:right="0" w:firstLine="0"/>
        <w:jc w:val="left"/>
        <w:rPr>
          <w:sz w:val="16"/>
        </w:rPr>
      </w:pPr>
      <w:r>
        <w:rPr>
          <w:color w:val="231F20"/>
          <w:sz w:val="16"/>
        </w:rPr>
        <w:t>Courtesy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: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Kunstmuseum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Liechtenstein.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©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Kunstmuseum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Liechtenstein</w:t>
      </w:r>
    </w:p>
    <w:p>
      <w:pPr>
        <w:spacing w:line="259" w:lineRule="auto" w:before="92"/>
        <w:ind w:left="110" w:right="2662" w:firstLine="0"/>
        <w:jc w:val="left"/>
        <w:rPr>
          <w:sz w:val="16"/>
        </w:rPr>
      </w:pPr>
      <w:r>
        <w:rPr/>
        <w:br w:type="column"/>
      </w:r>
      <w:r>
        <w:rPr>
          <w:color w:val="231F20"/>
          <w:sz w:val="16"/>
        </w:rPr>
        <w:t>Daniela Droz, </w:t>
      </w:r>
      <w:r>
        <w:rPr>
          <w:rFonts w:ascii="Arial" w:hAnsi="Arial"/>
          <w:i/>
          <w:color w:val="231F20"/>
          <w:sz w:val="16"/>
        </w:rPr>
        <w:t>Apophénie, </w:t>
      </w:r>
      <w:r>
        <w:rPr>
          <w:color w:val="231F20"/>
          <w:sz w:val="16"/>
        </w:rPr>
        <w:t>2016 Inox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poli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miroir,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75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x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16.5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x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51.2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cm</w:t>
      </w:r>
    </w:p>
    <w:p>
      <w:pPr>
        <w:spacing w:line="184" w:lineRule="exact" w:before="0"/>
        <w:ind w:left="110" w:right="0" w:firstLine="0"/>
        <w:jc w:val="left"/>
        <w:rPr>
          <w:sz w:val="16"/>
        </w:rPr>
      </w:pPr>
      <w:r>
        <w:rPr>
          <w:color w:val="231F20"/>
          <w:sz w:val="16"/>
        </w:rPr>
        <w:t>Courtesy : Mobilab Gallery, Lausanne. © Daniela Droz</w:t>
      </w:r>
    </w:p>
    <w:p>
      <w:pPr>
        <w:spacing w:after="0" w:line="184" w:lineRule="exact"/>
        <w:jc w:val="left"/>
        <w:rPr>
          <w:sz w:val="16"/>
        </w:rPr>
        <w:sectPr>
          <w:type w:val="continuous"/>
          <w:pgSz w:w="11910" w:h="16840"/>
          <w:pgMar w:top="660" w:bottom="280" w:left="740" w:right="740"/>
          <w:cols w:num="2" w:equalWidth="0">
            <w:col w:w="5140" w:space="76"/>
            <w:col w:w="5214"/>
          </w:cols>
        </w:sectPr>
      </w:pPr>
    </w:p>
    <w:p>
      <w:pPr>
        <w:pStyle w:val="BodyText"/>
        <w:spacing w:before="9"/>
        <w:rPr>
          <w:sz w:val="28"/>
        </w:rPr>
      </w:pPr>
    </w:p>
    <w:p>
      <w:pPr>
        <w:pStyle w:val="BodyText"/>
        <w:ind w:left="110"/>
      </w:pPr>
      <w:r>
        <w:rPr/>
        <w:drawing>
          <wp:inline distT="0" distB="0" distL="0" distR="0">
            <wp:extent cx="6445502" cy="4225385"/>
            <wp:effectExtent l="0" t="0" r="0" b="0"/>
            <wp:docPr id="2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5502" cy="42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6"/>
        <w:rPr>
          <w:sz w:val="6"/>
        </w:rPr>
      </w:pPr>
    </w:p>
    <w:p>
      <w:pPr>
        <w:spacing w:before="101"/>
        <w:ind w:left="110" w:right="0" w:firstLine="0"/>
        <w:jc w:val="left"/>
        <w:rPr>
          <w:sz w:val="16"/>
        </w:rPr>
      </w:pPr>
      <w:r>
        <w:rPr>
          <w:color w:val="231F20"/>
          <w:sz w:val="16"/>
        </w:rPr>
        <w:t>Pierre-Laurent Cassière, </w:t>
      </w:r>
      <w:r>
        <w:rPr>
          <w:rFonts w:ascii="Arial" w:hAnsi="Arial"/>
          <w:i/>
          <w:color w:val="231F20"/>
          <w:sz w:val="16"/>
        </w:rPr>
        <w:t>Distorsions</w:t>
      </w:r>
      <w:r>
        <w:rPr>
          <w:color w:val="231F20"/>
          <w:sz w:val="16"/>
        </w:rPr>
        <w:t>, 2013</w:t>
      </w:r>
    </w:p>
    <w:p>
      <w:pPr>
        <w:spacing w:line="259" w:lineRule="auto" w:before="15"/>
        <w:ind w:left="110" w:right="5326" w:firstLine="0"/>
        <w:jc w:val="left"/>
        <w:rPr>
          <w:sz w:val="16"/>
        </w:rPr>
      </w:pPr>
      <w:r>
        <w:rPr>
          <w:color w:val="231F20"/>
          <w:w w:val="95"/>
          <w:sz w:val="16"/>
        </w:rPr>
        <w:t>Acier</w:t>
      </w:r>
      <w:r>
        <w:rPr>
          <w:color w:val="231F20"/>
          <w:spacing w:val="-14"/>
          <w:w w:val="95"/>
          <w:sz w:val="16"/>
        </w:rPr>
        <w:t> </w:t>
      </w:r>
      <w:r>
        <w:rPr>
          <w:color w:val="231F20"/>
          <w:w w:val="95"/>
          <w:sz w:val="16"/>
        </w:rPr>
        <w:t>inoxydable</w:t>
      </w:r>
      <w:r>
        <w:rPr>
          <w:color w:val="231F20"/>
          <w:spacing w:val="-14"/>
          <w:w w:val="95"/>
          <w:sz w:val="16"/>
        </w:rPr>
        <w:t> </w:t>
      </w:r>
      <w:r>
        <w:rPr>
          <w:color w:val="231F20"/>
          <w:w w:val="95"/>
          <w:sz w:val="16"/>
        </w:rPr>
        <w:t>pelliculé</w:t>
      </w:r>
      <w:r>
        <w:rPr>
          <w:color w:val="231F20"/>
          <w:spacing w:val="-14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14"/>
          <w:w w:val="95"/>
          <w:sz w:val="16"/>
        </w:rPr>
        <w:t> </w:t>
      </w:r>
      <w:r>
        <w:rPr>
          <w:color w:val="231F20"/>
          <w:w w:val="95"/>
          <w:sz w:val="16"/>
        </w:rPr>
        <w:t>titane,</w:t>
      </w:r>
      <w:r>
        <w:rPr>
          <w:color w:val="231F20"/>
          <w:spacing w:val="-14"/>
          <w:w w:val="95"/>
          <w:sz w:val="16"/>
        </w:rPr>
        <w:t> </w:t>
      </w:r>
      <w:r>
        <w:rPr>
          <w:color w:val="231F20"/>
          <w:w w:val="95"/>
          <w:sz w:val="16"/>
        </w:rPr>
        <w:t>bois</w:t>
      </w:r>
      <w:r>
        <w:rPr>
          <w:color w:val="231F20"/>
          <w:spacing w:val="-14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14"/>
          <w:w w:val="95"/>
          <w:sz w:val="16"/>
        </w:rPr>
        <w:t> </w:t>
      </w:r>
      <w:r>
        <w:rPr>
          <w:color w:val="231F20"/>
          <w:w w:val="95"/>
          <w:sz w:val="16"/>
        </w:rPr>
        <w:t>chêne,</w:t>
      </w:r>
      <w:r>
        <w:rPr>
          <w:color w:val="231F20"/>
          <w:spacing w:val="-14"/>
          <w:w w:val="95"/>
          <w:sz w:val="16"/>
        </w:rPr>
        <w:t> </w:t>
      </w:r>
      <w:r>
        <w:rPr>
          <w:color w:val="231F20"/>
          <w:w w:val="95"/>
          <w:sz w:val="16"/>
        </w:rPr>
        <w:t>moteurs</w:t>
      </w:r>
      <w:r>
        <w:rPr>
          <w:color w:val="231F20"/>
          <w:spacing w:val="-14"/>
          <w:w w:val="95"/>
          <w:sz w:val="16"/>
        </w:rPr>
        <w:t> </w:t>
      </w:r>
      <w:r>
        <w:rPr>
          <w:color w:val="231F20"/>
          <w:w w:val="95"/>
          <w:sz w:val="16"/>
        </w:rPr>
        <w:t>électroniques </w:t>
      </w:r>
      <w:r>
        <w:rPr>
          <w:color w:val="231F20"/>
          <w:sz w:val="16"/>
        </w:rPr>
        <w:t>Courtesy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: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l’artiste.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©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ADAGP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/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Cassière</w:t>
      </w:r>
    </w:p>
    <w:p>
      <w:pPr>
        <w:spacing w:after="0" w:line="259" w:lineRule="auto"/>
        <w:jc w:val="left"/>
        <w:rPr>
          <w:sz w:val="16"/>
        </w:rPr>
        <w:sectPr>
          <w:type w:val="continuous"/>
          <w:pgSz w:w="11910" w:h="16840"/>
          <w:pgMar w:top="660" w:bottom="280" w:left="740" w:right="740"/>
        </w:sectPr>
      </w:pPr>
    </w:p>
    <w:p>
      <w:pPr>
        <w:pStyle w:val="BodyText"/>
        <w:tabs>
          <w:tab w:pos="5326" w:val="left" w:leader="none"/>
        </w:tabs>
        <w:ind w:left="110"/>
      </w:pPr>
      <w:r>
        <w:rPr/>
        <w:drawing>
          <wp:inline distT="0" distB="0" distL="0" distR="0">
            <wp:extent cx="3154011" cy="3145059"/>
            <wp:effectExtent l="0" t="0" r="0" b="0"/>
            <wp:docPr id="2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011" cy="314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>
          <w:position w:val="1"/>
        </w:rPr>
        <w:drawing>
          <wp:inline distT="0" distB="0" distL="0" distR="0">
            <wp:extent cx="2824715" cy="4225385"/>
            <wp:effectExtent l="0" t="0" r="0" b="0"/>
            <wp:docPr id="25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4715" cy="42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</w:p>
    <w:p>
      <w:pPr>
        <w:pStyle w:val="BodyText"/>
        <w:rPr>
          <w:sz w:val="6"/>
        </w:rPr>
      </w:pPr>
    </w:p>
    <w:p>
      <w:pPr>
        <w:spacing w:after="0"/>
        <w:rPr>
          <w:sz w:val="6"/>
        </w:rPr>
        <w:sectPr>
          <w:pgSz w:w="11910" w:h="16840"/>
          <w:pgMar w:header="0" w:footer="402" w:top="840" w:bottom="600" w:left="740" w:right="740"/>
        </w:sectPr>
      </w:pPr>
    </w:p>
    <w:p>
      <w:pPr>
        <w:spacing w:line="259" w:lineRule="auto" w:before="87"/>
        <w:ind w:left="110" w:right="2922" w:firstLine="0"/>
        <w:jc w:val="left"/>
        <w:rPr>
          <w:sz w:val="16"/>
        </w:rPr>
      </w:pPr>
      <w:r>
        <w:rPr>
          <w:color w:val="020302"/>
          <w:sz w:val="16"/>
        </w:rPr>
        <w:t>IOCOSE, </w:t>
      </w:r>
      <w:r>
        <w:rPr>
          <w:rFonts w:ascii="Arial"/>
          <w:i/>
          <w:color w:val="020302"/>
          <w:sz w:val="16"/>
        </w:rPr>
        <w:t>Drone Selfies</w:t>
      </w:r>
      <w:r>
        <w:rPr>
          <w:color w:val="020302"/>
          <w:sz w:val="16"/>
        </w:rPr>
        <w:t>, 2014 Photographie, 30 x 30 x 3 cm Courtesy : les artistes</w:t>
      </w:r>
    </w:p>
    <w:p>
      <w:pPr>
        <w:spacing w:line="184" w:lineRule="exact" w:before="0"/>
        <w:ind w:left="110" w:right="0" w:firstLine="0"/>
        <w:jc w:val="left"/>
        <w:rPr>
          <w:sz w:val="16"/>
        </w:rPr>
      </w:pPr>
      <w:r>
        <w:rPr>
          <w:color w:val="020302"/>
          <w:sz w:val="16"/>
        </w:rPr>
        <w:t>© Matteo Cattaruzzi</w:t>
      </w:r>
    </w:p>
    <w:p>
      <w:pPr>
        <w:spacing w:before="87"/>
        <w:ind w:left="110" w:right="0" w:firstLine="0"/>
        <w:jc w:val="left"/>
        <w:rPr>
          <w:sz w:val="16"/>
        </w:rPr>
      </w:pPr>
      <w:r>
        <w:rPr/>
        <w:br w:type="column"/>
      </w:r>
      <w:r>
        <w:rPr>
          <w:color w:val="020302"/>
          <w:sz w:val="16"/>
        </w:rPr>
        <w:t>Mat Collishaw, </w:t>
      </w:r>
      <w:r>
        <w:rPr>
          <w:rFonts w:ascii="Arial"/>
          <w:i/>
          <w:color w:val="020302"/>
          <w:sz w:val="16"/>
        </w:rPr>
        <w:t>Black Mirror, Hydrus</w:t>
      </w:r>
      <w:r>
        <w:rPr>
          <w:color w:val="020302"/>
          <w:sz w:val="16"/>
        </w:rPr>
        <w:t>, 2014</w:t>
      </w:r>
    </w:p>
    <w:p>
      <w:pPr>
        <w:spacing w:line="259" w:lineRule="auto" w:before="14"/>
        <w:ind w:left="110" w:right="936" w:firstLine="0"/>
        <w:jc w:val="left"/>
        <w:rPr>
          <w:sz w:val="16"/>
        </w:rPr>
      </w:pPr>
      <w:r>
        <w:rPr>
          <w:color w:val="020302"/>
          <w:sz w:val="16"/>
        </w:rPr>
        <w:t>Verre</w:t>
      </w:r>
      <w:r>
        <w:rPr>
          <w:color w:val="020302"/>
          <w:spacing w:val="-24"/>
          <w:sz w:val="16"/>
        </w:rPr>
        <w:t> </w:t>
      </w:r>
      <w:r>
        <w:rPr>
          <w:color w:val="020302"/>
          <w:sz w:val="16"/>
        </w:rPr>
        <w:t>noir</w:t>
      </w:r>
      <w:r>
        <w:rPr>
          <w:color w:val="020302"/>
          <w:spacing w:val="-24"/>
          <w:sz w:val="16"/>
        </w:rPr>
        <w:t> </w:t>
      </w:r>
      <w:r>
        <w:rPr>
          <w:color w:val="020302"/>
          <w:sz w:val="16"/>
        </w:rPr>
        <w:t>de</w:t>
      </w:r>
      <w:r>
        <w:rPr>
          <w:color w:val="020302"/>
          <w:spacing w:val="-24"/>
          <w:sz w:val="16"/>
        </w:rPr>
        <w:t> </w:t>
      </w:r>
      <w:r>
        <w:rPr>
          <w:color w:val="020302"/>
          <w:sz w:val="16"/>
        </w:rPr>
        <w:t>Murano,</w:t>
      </w:r>
      <w:r>
        <w:rPr>
          <w:color w:val="020302"/>
          <w:spacing w:val="-24"/>
          <w:sz w:val="16"/>
        </w:rPr>
        <w:t> </w:t>
      </w:r>
      <w:r>
        <w:rPr>
          <w:color w:val="020302"/>
          <w:sz w:val="16"/>
        </w:rPr>
        <w:t>miroir,</w:t>
      </w:r>
      <w:r>
        <w:rPr>
          <w:color w:val="020302"/>
          <w:spacing w:val="-24"/>
          <w:sz w:val="16"/>
        </w:rPr>
        <w:t> </w:t>
      </w:r>
      <w:r>
        <w:rPr>
          <w:color w:val="020302"/>
          <w:sz w:val="16"/>
        </w:rPr>
        <w:t>acier,</w:t>
      </w:r>
      <w:r>
        <w:rPr>
          <w:color w:val="020302"/>
          <w:spacing w:val="-24"/>
          <w:sz w:val="16"/>
        </w:rPr>
        <w:t> </w:t>
      </w:r>
      <w:r>
        <w:rPr>
          <w:color w:val="020302"/>
          <w:sz w:val="16"/>
        </w:rPr>
        <w:t>bois,</w:t>
      </w:r>
      <w:r>
        <w:rPr>
          <w:color w:val="020302"/>
          <w:spacing w:val="-24"/>
          <w:sz w:val="16"/>
        </w:rPr>
        <w:t> </w:t>
      </w:r>
      <w:r>
        <w:rPr>
          <w:color w:val="020302"/>
          <w:sz w:val="16"/>
        </w:rPr>
        <w:t>vernis,</w:t>
      </w:r>
      <w:r>
        <w:rPr>
          <w:color w:val="020302"/>
          <w:spacing w:val="-24"/>
          <w:sz w:val="16"/>
        </w:rPr>
        <w:t> </w:t>
      </w:r>
      <w:r>
        <w:rPr>
          <w:color w:val="020302"/>
          <w:sz w:val="16"/>
        </w:rPr>
        <w:t>écran</w:t>
      </w:r>
      <w:r>
        <w:rPr>
          <w:color w:val="020302"/>
          <w:spacing w:val="-24"/>
          <w:sz w:val="16"/>
        </w:rPr>
        <w:t> </w:t>
      </w:r>
      <w:r>
        <w:rPr>
          <w:color w:val="020302"/>
          <w:sz w:val="16"/>
        </w:rPr>
        <w:t>HD </w:t>
      </w:r>
      <w:r>
        <w:rPr>
          <w:color w:val="020302"/>
          <w:w w:val="95"/>
          <w:sz w:val="16"/>
        </w:rPr>
        <w:t>Courtesy</w:t>
      </w:r>
      <w:r>
        <w:rPr>
          <w:color w:val="020302"/>
          <w:spacing w:val="-12"/>
          <w:w w:val="95"/>
          <w:sz w:val="16"/>
        </w:rPr>
        <w:t> </w:t>
      </w:r>
      <w:r>
        <w:rPr>
          <w:color w:val="020302"/>
          <w:w w:val="95"/>
          <w:sz w:val="16"/>
        </w:rPr>
        <w:t>:</w:t>
      </w:r>
      <w:r>
        <w:rPr>
          <w:color w:val="020302"/>
          <w:spacing w:val="-12"/>
          <w:w w:val="95"/>
          <w:sz w:val="16"/>
        </w:rPr>
        <w:t> </w:t>
      </w:r>
      <w:r>
        <w:rPr>
          <w:color w:val="020302"/>
          <w:w w:val="95"/>
          <w:sz w:val="16"/>
        </w:rPr>
        <w:t>l’artiste</w:t>
      </w:r>
      <w:r>
        <w:rPr>
          <w:color w:val="020302"/>
          <w:spacing w:val="-12"/>
          <w:w w:val="95"/>
          <w:sz w:val="16"/>
        </w:rPr>
        <w:t> </w:t>
      </w:r>
      <w:r>
        <w:rPr>
          <w:color w:val="020302"/>
          <w:w w:val="95"/>
          <w:sz w:val="16"/>
        </w:rPr>
        <w:t>et</w:t>
      </w:r>
      <w:r>
        <w:rPr>
          <w:color w:val="020302"/>
          <w:spacing w:val="-12"/>
          <w:w w:val="95"/>
          <w:sz w:val="16"/>
        </w:rPr>
        <w:t> </w:t>
      </w:r>
      <w:r>
        <w:rPr>
          <w:color w:val="020302"/>
          <w:w w:val="95"/>
          <w:sz w:val="16"/>
        </w:rPr>
        <w:t>Blain</w:t>
      </w:r>
      <w:r>
        <w:rPr>
          <w:color w:val="020302"/>
          <w:spacing w:val="-12"/>
          <w:w w:val="95"/>
          <w:sz w:val="16"/>
        </w:rPr>
        <w:t> </w:t>
      </w:r>
      <w:r>
        <w:rPr>
          <w:color w:val="020302"/>
          <w:w w:val="95"/>
          <w:sz w:val="16"/>
        </w:rPr>
        <w:t>Southern</w:t>
      </w:r>
      <w:r>
        <w:rPr>
          <w:color w:val="020302"/>
          <w:spacing w:val="-12"/>
          <w:w w:val="95"/>
          <w:sz w:val="16"/>
        </w:rPr>
        <w:t> </w:t>
      </w:r>
      <w:r>
        <w:rPr>
          <w:color w:val="020302"/>
          <w:w w:val="95"/>
          <w:sz w:val="16"/>
        </w:rPr>
        <w:t>Limited</w:t>
      </w:r>
      <w:r>
        <w:rPr>
          <w:color w:val="020302"/>
          <w:spacing w:val="-12"/>
          <w:w w:val="95"/>
          <w:sz w:val="16"/>
        </w:rPr>
        <w:t> </w:t>
      </w:r>
      <w:r>
        <w:rPr>
          <w:color w:val="020302"/>
          <w:w w:val="95"/>
          <w:sz w:val="16"/>
        </w:rPr>
        <w:t>Gallery,</w:t>
      </w:r>
      <w:r>
        <w:rPr>
          <w:color w:val="020302"/>
          <w:spacing w:val="-12"/>
          <w:w w:val="95"/>
          <w:sz w:val="16"/>
        </w:rPr>
        <w:t> </w:t>
      </w:r>
      <w:r>
        <w:rPr>
          <w:color w:val="020302"/>
          <w:w w:val="95"/>
          <w:sz w:val="16"/>
        </w:rPr>
        <w:t>Londres</w:t>
      </w:r>
    </w:p>
    <w:p>
      <w:pPr>
        <w:spacing w:line="184" w:lineRule="exact" w:before="0"/>
        <w:ind w:left="110" w:right="0" w:firstLine="0"/>
        <w:jc w:val="left"/>
        <w:rPr>
          <w:sz w:val="16"/>
        </w:rPr>
      </w:pPr>
      <w:r>
        <w:rPr>
          <w:color w:val="020302"/>
          <w:w w:val="105"/>
          <w:sz w:val="16"/>
        </w:rPr>
        <w:t>© Andrea Simi</w:t>
      </w:r>
    </w:p>
    <w:p>
      <w:pPr>
        <w:spacing w:after="0" w:line="184" w:lineRule="exact"/>
        <w:jc w:val="left"/>
        <w:rPr>
          <w:sz w:val="16"/>
        </w:rPr>
        <w:sectPr>
          <w:type w:val="continuous"/>
          <w:pgSz w:w="11910" w:h="16840"/>
          <w:pgMar w:top="660" w:bottom="280" w:left="740" w:right="740"/>
          <w:cols w:num="2" w:equalWidth="0">
            <w:col w:w="5140" w:space="76"/>
            <w:col w:w="5214"/>
          </w:cols>
        </w:sectPr>
      </w:pPr>
    </w:p>
    <w:p>
      <w:pPr>
        <w:pStyle w:val="BodyText"/>
        <w:spacing w:before="2"/>
        <w:rPr>
          <w:sz w:val="12"/>
        </w:rPr>
      </w:pPr>
    </w:p>
    <w:p>
      <w:pPr>
        <w:pStyle w:val="BodyText"/>
        <w:ind w:left="110"/>
      </w:pPr>
      <w:r>
        <w:rPr/>
        <w:drawing>
          <wp:inline distT="0" distB="0" distL="0" distR="0">
            <wp:extent cx="6445504" cy="4119372"/>
            <wp:effectExtent l="0" t="0" r="0" b="0"/>
            <wp:docPr id="27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5504" cy="411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0"/>
      </w:pPr>
    </w:p>
    <w:p>
      <w:pPr>
        <w:spacing w:line="259" w:lineRule="auto" w:before="102"/>
        <w:ind w:left="110" w:right="7875" w:firstLine="0"/>
        <w:jc w:val="left"/>
        <w:rPr>
          <w:sz w:val="16"/>
        </w:rPr>
      </w:pPr>
      <w:r>
        <w:rPr>
          <w:color w:val="020302"/>
          <w:sz w:val="16"/>
        </w:rPr>
        <w:t>Lorna Barnshaw, </w:t>
      </w:r>
      <w:r>
        <w:rPr>
          <w:rFonts w:ascii="Arial"/>
          <w:i/>
          <w:color w:val="020302"/>
          <w:sz w:val="16"/>
        </w:rPr>
        <w:t>Replicants</w:t>
      </w:r>
      <w:r>
        <w:rPr>
          <w:color w:val="020302"/>
          <w:sz w:val="16"/>
        </w:rPr>
        <w:t>, 2013 Impression 3D, 30 x 15 cm</w:t>
      </w:r>
    </w:p>
    <w:p>
      <w:pPr>
        <w:spacing w:line="184" w:lineRule="exact" w:before="0"/>
        <w:ind w:left="110" w:right="0" w:firstLine="0"/>
        <w:jc w:val="left"/>
        <w:rPr>
          <w:sz w:val="16"/>
        </w:rPr>
      </w:pPr>
      <w:r>
        <w:rPr>
          <w:color w:val="020302"/>
          <w:sz w:val="16"/>
        </w:rPr>
        <w:t>Courtesy : l’artiste. © Lorna Barnshaw</w:t>
      </w:r>
    </w:p>
    <w:p>
      <w:pPr>
        <w:spacing w:after="0" w:line="184" w:lineRule="exact"/>
        <w:jc w:val="left"/>
        <w:rPr>
          <w:sz w:val="16"/>
        </w:rPr>
        <w:sectPr>
          <w:type w:val="continuous"/>
          <w:pgSz w:w="11910" w:h="16840"/>
          <w:pgMar w:top="660" w:bottom="280" w:left="740" w:right="740"/>
        </w:sectPr>
      </w:pPr>
    </w:p>
    <w:p>
      <w:pPr>
        <w:spacing w:before="90"/>
        <w:ind w:left="110" w:right="0" w:firstLine="0"/>
        <w:jc w:val="left"/>
        <w:rPr>
          <w:sz w:val="36"/>
        </w:rPr>
      </w:pPr>
      <w:r>
        <w:rPr>
          <w:color w:val="231F20"/>
          <w:w w:val="105"/>
          <w:sz w:val="36"/>
        </w:rPr>
        <w:t>LISTE D’ARTISTES</w:t>
      </w:r>
    </w:p>
    <w:p>
      <w:pPr>
        <w:pStyle w:val="BodyText"/>
      </w:pPr>
    </w:p>
    <w:p>
      <w:pPr>
        <w:pStyle w:val="BodyText"/>
        <w:spacing w:before="5"/>
        <w:rPr>
          <w:sz w:val="26"/>
        </w:rPr>
      </w:pPr>
    </w:p>
    <w:p>
      <w:pPr>
        <w:spacing w:after="0"/>
        <w:rPr>
          <w:sz w:val="26"/>
        </w:rPr>
        <w:sectPr>
          <w:pgSz w:w="11910" w:h="16840"/>
          <w:pgMar w:header="0" w:footer="402" w:top="680" w:bottom="600" w:left="740" w:right="740"/>
        </w:sectPr>
      </w:pPr>
    </w:p>
    <w:p>
      <w:pPr>
        <w:spacing w:line="297" w:lineRule="auto" w:before="102"/>
        <w:ind w:left="110" w:right="691" w:firstLine="0"/>
        <w:jc w:val="left"/>
        <w:rPr>
          <w:sz w:val="25"/>
        </w:rPr>
      </w:pPr>
      <w:r>
        <w:rPr>
          <w:color w:val="231F20"/>
          <w:sz w:val="25"/>
        </w:rPr>
        <w:t>Doug Aitken David Altmejd Lorna Barnshaw Valérie Belin Maria Bruun James-Lee Byars</w:t>
      </w:r>
    </w:p>
    <w:p>
      <w:pPr>
        <w:spacing w:line="297" w:lineRule="auto" w:before="0"/>
        <w:ind w:left="110" w:right="0" w:firstLine="0"/>
        <w:jc w:val="left"/>
        <w:rPr>
          <w:sz w:val="25"/>
        </w:rPr>
      </w:pPr>
      <w:r>
        <w:rPr>
          <w:color w:val="231F20"/>
          <w:w w:val="95"/>
          <w:sz w:val="25"/>
        </w:rPr>
        <w:t>Pierre-Laurent Cassière </w:t>
      </w:r>
      <w:r>
        <w:rPr>
          <w:color w:val="231F20"/>
          <w:sz w:val="25"/>
        </w:rPr>
        <w:t>Patty Chang</w:t>
      </w:r>
    </w:p>
    <w:p>
      <w:pPr>
        <w:spacing w:line="297" w:lineRule="auto" w:before="0"/>
        <w:ind w:left="110" w:right="0" w:firstLine="0"/>
        <w:jc w:val="left"/>
        <w:rPr>
          <w:sz w:val="25"/>
        </w:rPr>
      </w:pPr>
      <w:r>
        <w:rPr>
          <w:color w:val="231F20"/>
          <w:sz w:val="25"/>
        </w:rPr>
        <w:t>Mat Collishaw Commonplace Studio Matali Crasset</w:t>
      </w:r>
    </w:p>
    <w:p>
      <w:pPr>
        <w:spacing w:line="297" w:lineRule="auto" w:before="0"/>
        <w:ind w:left="110" w:right="643" w:firstLine="0"/>
        <w:jc w:val="left"/>
        <w:rPr>
          <w:sz w:val="25"/>
        </w:rPr>
      </w:pPr>
      <w:r>
        <w:rPr>
          <w:color w:val="231F20"/>
          <w:sz w:val="25"/>
        </w:rPr>
        <w:t>David Derksen Daniela Droz Mounir Fatmi Matteo Gonet Douglas Gordon Pascal Haudressy Jeppe Hein Carsten Höller IOCOSE</w:t>
      </w:r>
    </w:p>
    <w:p>
      <w:pPr>
        <w:spacing w:before="1"/>
        <w:ind w:left="110" w:right="0" w:firstLine="0"/>
        <w:jc w:val="left"/>
        <w:rPr>
          <w:sz w:val="25"/>
        </w:rPr>
      </w:pPr>
      <w:r>
        <w:rPr>
          <w:color w:val="231F20"/>
          <w:sz w:val="25"/>
        </w:rPr>
        <w:t>JR</w:t>
      </w:r>
    </w:p>
    <w:p>
      <w:pPr>
        <w:spacing w:line="297" w:lineRule="auto" w:before="69"/>
        <w:ind w:left="110" w:right="1208" w:firstLine="0"/>
        <w:jc w:val="left"/>
        <w:rPr>
          <w:sz w:val="25"/>
        </w:rPr>
      </w:pPr>
      <w:r>
        <w:rPr>
          <w:color w:val="231F20"/>
          <w:sz w:val="25"/>
        </w:rPr>
        <w:t>Albert Kim Mathias Kiss Oleg Kulik</w:t>
      </w:r>
    </w:p>
    <w:p>
      <w:pPr>
        <w:spacing w:line="297" w:lineRule="auto" w:before="102"/>
        <w:ind w:left="110" w:right="3537" w:firstLine="0"/>
        <w:jc w:val="left"/>
        <w:rPr>
          <w:sz w:val="25"/>
        </w:rPr>
      </w:pPr>
      <w:r>
        <w:rPr/>
        <w:br w:type="column"/>
      </w:r>
      <w:r>
        <w:rPr>
          <w:color w:val="231F20"/>
          <w:w w:val="95"/>
          <w:sz w:val="25"/>
        </w:rPr>
        <w:t>Bertrand Lavier </w:t>
      </w:r>
      <w:r>
        <w:rPr>
          <w:color w:val="231F20"/>
          <w:sz w:val="25"/>
        </w:rPr>
        <w:t>Victoria Ledig Arik Levy Minale-Maeda </w:t>
      </w:r>
      <w:r>
        <w:rPr>
          <w:color w:val="231F20"/>
          <w:w w:val="90"/>
          <w:sz w:val="25"/>
        </w:rPr>
        <w:t>Mischer’traxler </w:t>
      </w:r>
      <w:r>
        <w:rPr>
          <w:color w:val="231F20"/>
          <w:sz w:val="25"/>
        </w:rPr>
        <w:t>Oscar Munoz Ivan Navarro Olaf Nicolai</w:t>
      </w:r>
    </w:p>
    <w:p>
      <w:pPr>
        <w:spacing w:line="297" w:lineRule="auto" w:before="0"/>
        <w:ind w:left="110" w:right="3113" w:firstLine="0"/>
        <w:jc w:val="left"/>
        <w:rPr>
          <w:sz w:val="25"/>
        </w:rPr>
      </w:pPr>
      <w:r>
        <w:rPr>
          <w:color w:val="231F20"/>
          <w:w w:val="95"/>
          <w:sz w:val="25"/>
        </w:rPr>
        <w:t>Sandrine Pelletier </w:t>
      </w:r>
      <w:r>
        <w:rPr>
          <w:color w:val="231F20"/>
          <w:sz w:val="25"/>
        </w:rPr>
        <w:t>Pierre et Gilles Richard Prince</w:t>
      </w:r>
    </w:p>
    <w:p>
      <w:pPr>
        <w:spacing w:line="297" w:lineRule="auto" w:before="0"/>
        <w:ind w:left="110" w:right="1822" w:firstLine="0"/>
        <w:jc w:val="left"/>
        <w:rPr>
          <w:sz w:val="25"/>
        </w:rPr>
      </w:pPr>
      <w:r>
        <w:rPr>
          <w:color w:val="231F20"/>
          <w:sz w:val="25"/>
        </w:rPr>
        <w:t>Ajna</w:t>
      </w:r>
      <w:r>
        <w:rPr>
          <w:color w:val="231F20"/>
          <w:spacing w:val="-28"/>
          <w:sz w:val="25"/>
        </w:rPr>
        <w:t> </w:t>
      </w:r>
      <w:r>
        <w:rPr>
          <w:color w:val="231F20"/>
          <w:sz w:val="25"/>
        </w:rPr>
        <w:t>Radamés</w:t>
      </w:r>
      <w:r>
        <w:rPr>
          <w:color w:val="231F20"/>
          <w:spacing w:val="-28"/>
          <w:sz w:val="25"/>
        </w:rPr>
        <w:t> </w:t>
      </w:r>
      <w:r>
        <w:rPr>
          <w:color w:val="231F20"/>
          <w:sz w:val="25"/>
        </w:rPr>
        <w:t>&amp;</w:t>
      </w:r>
      <w:r>
        <w:rPr>
          <w:color w:val="231F20"/>
          <w:spacing w:val="-28"/>
          <w:sz w:val="25"/>
        </w:rPr>
        <w:t> </w:t>
      </w:r>
      <w:r>
        <w:rPr>
          <w:color w:val="231F20"/>
          <w:sz w:val="25"/>
        </w:rPr>
        <w:t>Thiago</w:t>
      </w:r>
      <w:r>
        <w:rPr>
          <w:color w:val="231F20"/>
          <w:spacing w:val="-28"/>
          <w:sz w:val="25"/>
        </w:rPr>
        <w:t> </w:t>
      </w:r>
      <w:r>
        <w:rPr>
          <w:color w:val="231F20"/>
          <w:sz w:val="25"/>
        </w:rPr>
        <w:t>Hersan Random</w:t>
      </w:r>
      <w:r>
        <w:rPr>
          <w:color w:val="231F20"/>
          <w:spacing w:val="-18"/>
          <w:sz w:val="25"/>
        </w:rPr>
        <w:t> </w:t>
      </w:r>
      <w:r>
        <w:rPr>
          <w:color w:val="231F20"/>
          <w:sz w:val="25"/>
        </w:rPr>
        <w:t>International</w:t>
      </w:r>
    </w:p>
    <w:p>
      <w:pPr>
        <w:spacing w:line="297" w:lineRule="auto" w:before="0"/>
        <w:ind w:left="110" w:right="2088" w:firstLine="0"/>
        <w:jc w:val="left"/>
        <w:rPr>
          <w:sz w:val="25"/>
        </w:rPr>
      </w:pPr>
      <w:r>
        <w:rPr>
          <w:color w:val="231F20"/>
          <w:sz w:val="25"/>
        </w:rPr>
        <w:t>Bo</w:t>
      </w:r>
      <w:r>
        <w:rPr>
          <w:color w:val="231F20"/>
          <w:spacing w:val="-24"/>
          <w:sz w:val="25"/>
        </w:rPr>
        <w:t> </w:t>
      </w:r>
      <w:r>
        <w:rPr>
          <w:color w:val="231F20"/>
          <w:sz w:val="25"/>
        </w:rPr>
        <w:t>Reudler</w:t>
      </w:r>
      <w:r>
        <w:rPr>
          <w:color w:val="231F20"/>
          <w:spacing w:val="-24"/>
          <w:sz w:val="25"/>
        </w:rPr>
        <w:t> </w:t>
      </w:r>
      <w:r>
        <w:rPr>
          <w:color w:val="231F20"/>
          <w:sz w:val="25"/>
        </w:rPr>
        <w:t>et</w:t>
      </w:r>
      <w:r>
        <w:rPr>
          <w:color w:val="231F20"/>
          <w:spacing w:val="-24"/>
          <w:sz w:val="25"/>
        </w:rPr>
        <w:t> </w:t>
      </w:r>
      <w:r>
        <w:rPr>
          <w:color w:val="231F20"/>
          <w:sz w:val="25"/>
        </w:rPr>
        <w:t>Seroj</w:t>
      </w:r>
      <w:r>
        <w:rPr>
          <w:color w:val="231F20"/>
          <w:spacing w:val="-24"/>
          <w:sz w:val="25"/>
        </w:rPr>
        <w:t> </w:t>
      </w:r>
      <w:r>
        <w:rPr>
          <w:color w:val="231F20"/>
          <w:sz w:val="25"/>
        </w:rPr>
        <w:t>de</w:t>
      </w:r>
      <w:r>
        <w:rPr>
          <w:color w:val="231F20"/>
          <w:spacing w:val="-24"/>
          <w:sz w:val="25"/>
        </w:rPr>
        <w:t> </w:t>
      </w:r>
      <w:r>
        <w:rPr>
          <w:color w:val="231F20"/>
          <w:sz w:val="25"/>
        </w:rPr>
        <w:t>Graaf Pipilotti</w:t>
      </w:r>
      <w:r>
        <w:rPr>
          <w:color w:val="231F20"/>
          <w:spacing w:val="-13"/>
          <w:sz w:val="25"/>
        </w:rPr>
        <w:t> </w:t>
      </w:r>
      <w:r>
        <w:rPr>
          <w:color w:val="231F20"/>
          <w:sz w:val="25"/>
        </w:rPr>
        <w:t>Rist</w:t>
      </w:r>
    </w:p>
    <w:p>
      <w:pPr>
        <w:spacing w:line="297" w:lineRule="auto" w:before="0"/>
        <w:ind w:left="110" w:right="3113" w:firstLine="0"/>
        <w:jc w:val="left"/>
        <w:rPr>
          <w:sz w:val="25"/>
        </w:rPr>
      </w:pPr>
      <w:r>
        <w:rPr>
          <w:color w:val="231F20"/>
          <w:sz w:val="25"/>
        </w:rPr>
        <w:t>Daniel Rozin Olivier Sidet </w:t>
      </w:r>
      <w:r>
        <w:rPr>
          <w:color w:val="231F20"/>
          <w:w w:val="95"/>
          <w:sz w:val="25"/>
        </w:rPr>
        <w:t>Loredana Sperini</w:t>
      </w:r>
    </w:p>
    <w:p>
      <w:pPr>
        <w:spacing w:line="297" w:lineRule="auto" w:before="0"/>
        <w:ind w:left="110" w:right="115" w:firstLine="0"/>
        <w:jc w:val="left"/>
        <w:rPr>
          <w:sz w:val="25"/>
        </w:rPr>
      </w:pPr>
      <w:r>
        <w:rPr>
          <w:color w:val="231F20"/>
          <w:sz w:val="25"/>
        </w:rPr>
        <w:t>Luke</w:t>
      </w:r>
      <w:r>
        <w:rPr>
          <w:color w:val="231F20"/>
          <w:spacing w:val="-34"/>
          <w:sz w:val="25"/>
        </w:rPr>
        <w:t> </w:t>
      </w:r>
      <w:r>
        <w:rPr>
          <w:color w:val="231F20"/>
          <w:spacing w:val="-3"/>
          <w:sz w:val="25"/>
        </w:rPr>
        <w:t>Turner,</w:t>
      </w:r>
      <w:r>
        <w:rPr>
          <w:color w:val="231F20"/>
          <w:spacing w:val="-34"/>
          <w:sz w:val="25"/>
        </w:rPr>
        <w:t> </w:t>
      </w:r>
      <w:r>
        <w:rPr>
          <w:color w:val="231F20"/>
          <w:sz w:val="25"/>
        </w:rPr>
        <w:t>Nastja</w:t>
      </w:r>
      <w:r>
        <w:rPr>
          <w:color w:val="231F20"/>
          <w:spacing w:val="-34"/>
          <w:sz w:val="25"/>
        </w:rPr>
        <w:t> </w:t>
      </w:r>
      <w:r>
        <w:rPr>
          <w:color w:val="231F20"/>
          <w:sz w:val="25"/>
        </w:rPr>
        <w:t>Säda</w:t>
      </w:r>
      <w:r>
        <w:rPr>
          <w:color w:val="231F20"/>
          <w:spacing w:val="-34"/>
          <w:sz w:val="25"/>
        </w:rPr>
        <w:t> </w:t>
      </w:r>
      <w:r>
        <w:rPr>
          <w:color w:val="231F20"/>
          <w:sz w:val="25"/>
        </w:rPr>
        <w:t>Rönkkö,</w:t>
      </w:r>
      <w:r>
        <w:rPr>
          <w:color w:val="231F20"/>
          <w:spacing w:val="-34"/>
          <w:sz w:val="25"/>
        </w:rPr>
        <w:t> </w:t>
      </w:r>
      <w:r>
        <w:rPr>
          <w:color w:val="231F20"/>
          <w:sz w:val="25"/>
        </w:rPr>
        <w:t>Shia</w:t>
      </w:r>
      <w:r>
        <w:rPr>
          <w:color w:val="231F20"/>
          <w:spacing w:val="-34"/>
          <w:sz w:val="25"/>
        </w:rPr>
        <w:t> </w:t>
      </w:r>
      <w:r>
        <w:rPr>
          <w:color w:val="231F20"/>
          <w:sz w:val="25"/>
        </w:rPr>
        <w:t>LaBeouf Nel</w:t>
      </w:r>
      <w:r>
        <w:rPr>
          <w:color w:val="231F20"/>
          <w:spacing w:val="-10"/>
          <w:sz w:val="25"/>
        </w:rPr>
        <w:t> </w:t>
      </w:r>
      <w:r>
        <w:rPr>
          <w:color w:val="231F20"/>
          <w:sz w:val="25"/>
        </w:rPr>
        <w:t>Verbeke</w:t>
      </w:r>
    </w:p>
    <w:p>
      <w:pPr>
        <w:spacing w:line="297" w:lineRule="auto" w:before="1"/>
        <w:ind w:left="110" w:right="3698" w:firstLine="0"/>
        <w:jc w:val="left"/>
        <w:rPr>
          <w:sz w:val="25"/>
        </w:rPr>
      </w:pPr>
      <w:r>
        <w:rPr>
          <w:color w:val="231F20"/>
          <w:sz w:val="25"/>
        </w:rPr>
        <w:t>Bill Viola Andy Warhol</w:t>
      </w:r>
    </w:p>
    <w:p>
      <w:pPr>
        <w:spacing w:line="297" w:lineRule="auto" w:before="0"/>
        <w:ind w:left="110" w:right="3113" w:firstLine="0"/>
        <w:jc w:val="left"/>
        <w:rPr>
          <w:sz w:val="25"/>
        </w:rPr>
      </w:pPr>
      <w:r>
        <w:rPr>
          <w:color w:val="231F20"/>
          <w:sz w:val="25"/>
        </w:rPr>
        <w:t>William Wegman Gregor Woschitz</w:t>
      </w:r>
    </w:p>
    <w:p>
      <w:pPr>
        <w:spacing w:after="0" w:line="297" w:lineRule="auto"/>
        <w:jc w:val="left"/>
        <w:rPr>
          <w:sz w:val="25"/>
        </w:rPr>
        <w:sectPr>
          <w:type w:val="continuous"/>
          <w:pgSz w:w="11910" w:h="16840"/>
          <w:pgMar w:top="660" w:bottom="280" w:left="740" w:right="740"/>
          <w:cols w:num="2" w:equalWidth="0">
            <w:col w:w="2680" w:space="2422"/>
            <w:col w:w="5328"/>
          </w:cols>
        </w:sectPr>
      </w:pPr>
    </w:p>
    <w:p>
      <w:pPr>
        <w:spacing w:before="90"/>
        <w:ind w:left="110" w:right="0" w:firstLine="0"/>
        <w:jc w:val="left"/>
        <w:rPr>
          <w:sz w:val="36"/>
        </w:rPr>
      </w:pPr>
      <w:r>
        <w:rPr>
          <w:color w:val="231F20"/>
          <w:w w:val="110"/>
          <w:sz w:val="36"/>
        </w:rPr>
        <w:t>INFORMATIONS PRATIQUES</w:t>
      </w:r>
    </w:p>
    <w:p>
      <w:pPr>
        <w:pStyle w:val="BodyText"/>
        <w:spacing w:before="5"/>
        <w:rPr>
          <w:sz w:val="54"/>
        </w:rPr>
      </w:pPr>
    </w:p>
    <w:p>
      <w:pPr>
        <w:pStyle w:val="BodyText"/>
        <w:tabs>
          <w:tab w:pos="2370" w:val="left" w:leader="none"/>
        </w:tabs>
        <w:spacing w:line="619" w:lineRule="auto" w:before="1"/>
        <w:ind w:left="110" w:right="6157"/>
      </w:pPr>
      <w:r>
        <w:rPr>
          <w:color w:val="231F20"/>
        </w:rPr>
        <w:t>Conférence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presse</w:t>
        <w:tab/>
        <w:t>Mardi 30 mai à</w:t>
      </w:r>
      <w:r>
        <w:rPr>
          <w:color w:val="231F20"/>
          <w:spacing w:val="-16"/>
        </w:rPr>
        <w:t> </w:t>
      </w:r>
      <w:r>
        <w:rPr>
          <w:color w:val="231F20"/>
        </w:rPr>
        <w:t>10h30 Vernissage</w:t>
        <w:tab/>
        <w:t>Mardi 30 mai à</w:t>
      </w:r>
      <w:r>
        <w:rPr>
          <w:color w:val="231F20"/>
          <w:spacing w:val="-33"/>
        </w:rPr>
        <w:t> </w:t>
      </w:r>
      <w:r>
        <w:rPr>
          <w:color w:val="231F20"/>
        </w:rPr>
        <w:t>18h</w:t>
      </w:r>
    </w:p>
    <w:p>
      <w:pPr>
        <w:pStyle w:val="BodyText"/>
        <w:tabs>
          <w:tab w:pos="2370" w:val="left" w:leader="none"/>
        </w:tabs>
        <w:spacing w:before="1"/>
        <w:ind w:left="110"/>
      </w:pPr>
      <w:r>
        <w:rPr>
          <w:color w:val="231F20"/>
        </w:rPr>
        <w:t>Dates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l’exposition</w:t>
        <w:tab/>
        <w:t>31 mai </w:t>
      </w:r>
      <w:r>
        <w:rPr>
          <w:color w:val="231F20"/>
          <w:w w:val="135"/>
        </w:rPr>
        <w:t>–</w:t>
      </w:r>
      <w:r>
        <w:rPr>
          <w:color w:val="231F20"/>
          <w:spacing w:val="-50"/>
          <w:w w:val="135"/>
        </w:rPr>
        <w:t> </w:t>
      </w:r>
      <w:r>
        <w:rPr>
          <w:color w:val="231F20"/>
        </w:rPr>
        <w:t>1</w:t>
      </w:r>
      <w:r>
        <w:rPr>
          <w:color w:val="231F20"/>
          <w:position w:val="7"/>
          <w:sz w:val="11"/>
        </w:rPr>
        <w:t>er </w:t>
      </w:r>
      <w:r>
        <w:rPr>
          <w:color w:val="231F20"/>
        </w:rPr>
        <w:t>octobre 2017</w:t>
      </w:r>
    </w:p>
    <w:p>
      <w:pPr>
        <w:pStyle w:val="BodyText"/>
        <w:spacing w:before="8"/>
        <w:rPr>
          <w:sz w:val="31"/>
        </w:rPr>
      </w:pPr>
    </w:p>
    <w:p>
      <w:pPr>
        <w:pStyle w:val="BodyText"/>
        <w:tabs>
          <w:tab w:pos="2370" w:val="left" w:leader="none"/>
        </w:tabs>
        <w:ind w:left="110"/>
      </w:pPr>
      <w:r>
        <w:rPr>
          <w:color w:val="231F20"/>
        </w:rPr>
        <w:t>Horaires</w:t>
        <w:tab/>
        <w:t>Ma - di 11h</w:t>
      </w:r>
      <w:r>
        <w:rPr>
          <w:color w:val="231F20"/>
          <w:spacing w:val="-27"/>
        </w:rPr>
        <w:t> </w:t>
      </w:r>
      <w:r>
        <w:rPr>
          <w:color w:val="231F20"/>
        </w:rPr>
        <w:t>-18h</w:t>
      </w:r>
    </w:p>
    <w:p>
      <w:pPr>
        <w:pStyle w:val="BodyText"/>
        <w:spacing w:line="309" w:lineRule="auto" w:before="68"/>
        <w:ind w:left="2370" w:right="4959"/>
      </w:pPr>
      <w:r>
        <w:rPr>
          <w:color w:val="231F20"/>
        </w:rPr>
        <w:t>Lu - di 11h -18h (juillet et août) </w:t>
      </w:r>
      <w:r>
        <w:rPr>
          <w:color w:val="231F20"/>
          <w:w w:val="95"/>
        </w:rPr>
        <w:t>Ouvert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les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jours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fériés,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y.c.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les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lundis</w:t>
      </w:r>
    </w:p>
    <w:p>
      <w:pPr>
        <w:pStyle w:val="BodyText"/>
        <w:spacing w:before="1"/>
        <w:ind w:left="2370"/>
      </w:pPr>
      <w:r>
        <w:rPr>
          <w:color w:val="231F20"/>
        </w:rPr>
        <w:t>Entrée gratuite le premier samedi du mois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tabs>
          <w:tab w:pos="2370" w:val="left" w:leader="none"/>
        </w:tabs>
        <w:spacing w:before="1"/>
        <w:ind w:left="110"/>
      </w:pPr>
      <w:r>
        <w:rPr>
          <w:color w:val="231F20"/>
        </w:rPr>
        <w:t>Contact</w:t>
      </w:r>
      <w:r>
        <w:rPr>
          <w:color w:val="231F20"/>
          <w:spacing w:val="-18"/>
        </w:rPr>
        <w:t> </w:t>
      </w:r>
      <w:r>
        <w:rPr>
          <w:color w:val="231F20"/>
        </w:rPr>
        <w:t>médias</w:t>
        <w:tab/>
        <w:t>Isaline Vuille, relations</w:t>
      </w:r>
      <w:r>
        <w:rPr>
          <w:color w:val="231F20"/>
          <w:spacing w:val="-28"/>
        </w:rPr>
        <w:t> </w:t>
      </w:r>
      <w:r>
        <w:rPr>
          <w:color w:val="231F20"/>
        </w:rPr>
        <w:t>publiques</w:t>
      </w:r>
    </w:p>
    <w:p>
      <w:pPr>
        <w:pStyle w:val="BodyText"/>
        <w:spacing w:before="67"/>
        <w:ind w:left="2370"/>
      </w:pPr>
      <w:r>
        <w:rPr>
          <w:color w:val="231F20"/>
          <w:w w:val="105"/>
        </w:rPr>
        <w:t>+41 21 315 25 27, </w:t>
      </w:r>
      <w:hyperlink r:id="rId9">
        <w:r>
          <w:rPr>
            <w:color w:val="231F20"/>
            <w:w w:val="105"/>
          </w:rPr>
          <w:t>isaline.vuille@lausanne.ch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BodyText"/>
        <w:tabs>
          <w:tab w:pos="2370" w:val="left" w:leader="none"/>
        </w:tabs>
        <w:spacing w:line="309" w:lineRule="auto"/>
        <w:ind w:left="2370" w:right="5946" w:hanging="2260"/>
      </w:pPr>
      <w:r>
        <w:rPr>
          <w:color w:val="231F20"/>
        </w:rPr>
        <w:t>Coordonnées</w:t>
        <w:tab/>
        <w:t>Place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Cathédrale</w:t>
      </w:r>
      <w:r>
        <w:rPr>
          <w:color w:val="231F20"/>
          <w:spacing w:val="-24"/>
        </w:rPr>
        <w:t> </w:t>
      </w:r>
      <w:r>
        <w:rPr>
          <w:color w:val="231F20"/>
        </w:rPr>
        <w:t>6 CH-1005</w:t>
      </w:r>
      <w:r>
        <w:rPr>
          <w:color w:val="231F20"/>
          <w:spacing w:val="1"/>
        </w:rPr>
        <w:t> </w:t>
      </w:r>
      <w:r>
        <w:rPr>
          <w:color w:val="231F20"/>
        </w:rPr>
        <w:t>Lausanne</w:t>
      </w:r>
    </w:p>
    <w:p>
      <w:pPr>
        <w:pStyle w:val="BodyText"/>
        <w:spacing w:before="1"/>
        <w:ind w:left="2370"/>
      </w:pPr>
      <w:r>
        <w:rPr>
          <w:color w:val="231F20"/>
        </w:rPr>
        <w:t>t </w:t>
      </w:r>
      <w:r>
        <w:rPr>
          <w:color w:val="231F20"/>
          <w:w w:val="110"/>
        </w:rPr>
        <w:t>+41 315 25 30</w:t>
      </w:r>
    </w:p>
    <w:p>
      <w:pPr>
        <w:pStyle w:val="BodyText"/>
        <w:spacing w:before="68"/>
        <w:ind w:left="2370"/>
      </w:pPr>
      <w:r>
        <w:rPr>
          <w:color w:val="231F20"/>
        </w:rPr>
        <w:t>f </w:t>
      </w:r>
      <w:r>
        <w:rPr>
          <w:color w:val="231F20"/>
          <w:w w:val="110"/>
        </w:rPr>
        <w:t>+41 315 25 39</w:t>
      </w:r>
    </w:p>
    <w:p>
      <w:pPr>
        <w:pStyle w:val="BodyText"/>
        <w:spacing w:line="309" w:lineRule="auto" w:before="68"/>
        <w:ind w:left="2370" w:right="6734"/>
      </w:pPr>
      <w:hyperlink r:id="rId24">
        <w:r>
          <w:rPr>
            <w:color w:val="231F20"/>
            <w:w w:val="95"/>
          </w:rPr>
          <w:t>info@mudac.ch</w:t>
        </w:r>
      </w:hyperlink>
      <w:r>
        <w:rPr>
          <w:color w:val="231F20"/>
          <w:w w:val="95"/>
        </w:rPr>
        <w:t> </w:t>
      </w:r>
      <w:hyperlink r:id="rId25">
        <w:r>
          <w:rPr>
            <w:color w:val="231F20"/>
            <w:w w:val="90"/>
          </w:rPr>
          <w:t>www.mudac.ch</w:t>
        </w:r>
      </w:hyperlink>
    </w:p>
    <w:sectPr>
      <w:pgSz w:w="11910" w:h="16840"/>
      <w:pgMar w:header="0" w:footer="402" w:top="680" w:bottom="600" w:left="74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Lucida Sans">
    <w:altName w:val="Lucida Sans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62.094482pt;margin-top:810.783508pt;width:9.85pt;height:13.8pt;mso-position-horizontal-relative:page;mso-position-vertical-relative:page;z-index:-6928" type="#_x0000_t202" filled="false" stroked="false">
          <v:textbox inset="0,0,0,0">
            <w:txbxContent>
              <w:p>
                <w:pPr>
                  <w:pStyle w:val="BodyText"/>
                  <w:spacing w:before="21"/>
                  <w:ind w:left="40"/>
                </w:pPr>
                <w:r>
                  <w:rPr/>
                  <w:fldChar w:fldCharType="begin"/>
                </w:r>
                <w:r>
                  <w:rPr>
                    <w:color w:val="231F20"/>
                    <w:w w:val="11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0"/>
      <w:szCs w:val="20"/>
    </w:rPr>
  </w:style>
  <w:style w:styleId="Heading1" w:type="paragraph">
    <w:name w:val="Heading 1"/>
    <w:basedOn w:val="Normal"/>
    <w:uiPriority w:val="1"/>
    <w:qFormat/>
    <w:pPr>
      <w:ind w:left="110"/>
      <w:outlineLvl w:val="1"/>
    </w:pPr>
    <w:rPr>
      <w:rFonts w:ascii="Lucida Sans" w:hAnsi="Lucida Sans" w:eastAsia="Lucida Sans" w:cs="Lucida Sans"/>
      <w:i/>
      <w:sz w:val="48"/>
      <w:szCs w:val="48"/>
    </w:rPr>
  </w:style>
  <w:style w:styleId="Heading2" w:type="paragraph">
    <w:name w:val="Heading 2"/>
    <w:basedOn w:val="Normal"/>
    <w:uiPriority w:val="1"/>
    <w:qFormat/>
    <w:pPr>
      <w:ind w:left="110"/>
      <w:outlineLvl w:val="2"/>
    </w:pPr>
    <w:rPr>
      <w:rFonts w:ascii="Trebuchet MS" w:hAnsi="Trebuchet MS" w:eastAsia="Trebuchet MS" w:cs="Trebuchet MS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footer" Target="footer1.xml"/><Relationship Id="rId8" Type="http://schemas.openxmlformats.org/officeDocument/2006/relationships/image" Target="media/image3.png"/><Relationship Id="rId9" Type="http://schemas.openxmlformats.org/officeDocument/2006/relationships/hyperlink" Target="mailto:isaline.vuille@lausanne.ch" TargetMode="External"/><Relationship Id="rId10" Type="http://schemas.openxmlformats.org/officeDocument/2006/relationships/hyperlink" Target="http://mudac.ch/presse/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hyperlink" Target="mailto:info@mudac.ch" TargetMode="External"/><Relationship Id="rId25" Type="http://schemas.openxmlformats.org/officeDocument/2006/relationships/hyperlink" Target="http://www.mudac.ch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2017-12-09T10:31:17Z</dcterms:created>
  <dcterms:modified xsi:type="dcterms:W3CDTF">2017-12-09T10:31:17Z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2017-03-13T00:00:00Z</vt:filetime>
  </property>
  <property fmtid="{D5CDD505-2E9C-101B-9397-08002B2CF9AE}" pid="3" name="Creator">
    <vt:lpwstr>Adobe InDesign CS5.5 (7.5.1)</vt:lpwstr>
  </property>
  <property fmtid="{D5CDD505-2E9C-101B-9397-08002B2CF9AE}" pid="4" name="LastSaved">
    <vt:filetime>2017-12-09T00:00:00Z</vt:filetime>
  </property>
</Properties>
</file>